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0662" w14:textId="77777777" w:rsidR="00210240" w:rsidRPr="00170123" w:rsidRDefault="00A90BEC" w:rsidP="00A90BEC">
      <w:pPr>
        <w:pStyle w:val="BodyText"/>
        <w:jc w:val="center"/>
        <w:rPr>
          <w:b/>
        </w:rPr>
      </w:pPr>
      <w:bookmarkStart w:id="0" w:name="_GoBack"/>
      <w:bookmarkEnd w:id="0"/>
      <w:r>
        <w:rPr>
          <w:b/>
          <w:noProof/>
        </w:rPr>
        <w:drawing>
          <wp:inline distT="0" distB="0" distL="0" distR="0" wp14:anchorId="54B30752" wp14:editId="732CB96A">
            <wp:extent cx="1889760" cy="1034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NA New Logo 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212" cy="1044426"/>
                    </a:xfrm>
                    <a:prstGeom prst="rect">
                      <a:avLst/>
                    </a:prstGeom>
                  </pic:spPr>
                </pic:pic>
              </a:graphicData>
            </a:graphic>
          </wp:inline>
        </w:drawing>
      </w:r>
    </w:p>
    <w:p w14:paraId="2944A5A6" w14:textId="77777777" w:rsidR="00A90BEC" w:rsidRDefault="00A90BEC" w:rsidP="001707B8">
      <w:pPr>
        <w:ind w:right="1721"/>
        <w:jc w:val="center"/>
        <w:rPr>
          <w:b/>
          <w:sz w:val="24"/>
        </w:rPr>
      </w:pPr>
    </w:p>
    <w:p w14:paraId="49938A70" w14:textId="77777777" w:rsidR="002063CD" w:rsidRDefault="00940C49" w:rsidP="001707B8">
      <w:pPr>
        <w:ind w:right="90"/>
        <w:jc w:val="center"/>
        <w:rPr>
          <w:b/>
          <w:sz w:val="24"/>
        </w:rPr>
      </w:pPr>
      <w:r>
        <w:rPr>
          <w:b/>
          <w:sz w:val="24"/>
        </w:rPr>
        <w:t>Mentor</w:t>
      </w:r>
      <w:r w:rsidR="00A90BEC">
        <w:rPr>
          <w:b/>
          <w:sz w:val="24"/>
        </w:rPr>
        <w:t>ship Program Agreement</w:t>
      </w:r>
      <w:r w:rsidR="00162FC6">
        <w:rPr>
          <w:b/>
          <w:sz w:val="24"/>
        </w:rPr>
        <w:t xml:space="preserve"> - MENTEE</w:t>
      </w:r>
      <w:r w:rsidR="00A90BEC">
        <w:rPr>
          <w:b/>
          <w:sz w:val="24"/>
        </w:rPr>
        <w:t xml:space="preserve"> </w:t>
      </w:r>
    </w:p>
    <w:p w14:paraId="3C32C491" w14:textId="77777777" w:rsidR="002063CD" w:rsidRDefault="002063CD" w:rsidP="001707B8">
      <w:pPr>
        <w:pStyle w:val="BodyText"/>
        <w:spacing w:before="9"/>
        <w:rPr>
          <w:b/>
          <w:sz w:val="23"/>
        </w:rPr>
      </w:pPr>
    </w:p>
    <w:p w14:paraId="02ABB09E" w14:textId="0E6A9C2E" w:rsidR="002063CD" w:rsidRDefault="00885445" w:rsidP="001707B8">
      <w:pPr>
        <w:pStyle w:val="BodyText"/>
        <w:ind w:right="-30" w:firstLine="720"/>
        <w:jc w:val="both"/>
      </w:pPr>
      <w:r>
        <w:t xml:space="preserve">THIS </w:t>
      </w:r>
      <w:r w:rsidR="00210240">
        <w:t xml:space="preserve">AGREEMENT </w:t>
      </w:r>
      <w:r w:rsidR="00430DA0">
        <w:t>(hereinafter referred to as this “</w:t>
      </w:r>
      <w:r w:rsidR="00430DA0" w:rsidRPr="004E31AC">
        <w:rPr>
          <w:b/>
          <w:bCs/>
        </w:rPr>
        <w:t>Agreement</w:t>
      </w:r>
      <w:r w:rsidR="00430DA0">
        <w:t xml:space="preserve">”) is </w:t>
      </w:r>
      <w:r w:rsidR="00210240">
        <w:t>made as of</w:t>
      </w:r>
      <w:r w:rsidR="001707B8">
        <w:t xml:space="preserve"> </w:t>
      </w:r>
      <w:r w:rsidR="00430DA0">
        <w:rPr>
          <w:u w:val="single"/>
        </w:rPr>
        <w:tab/>
      </w:r>
      <w:r w:rsidR="001707B8">
        <w:rPr>
          <w:u w:val="single"/>
        </w:rPr>
        <w:t>______</w:t>
      </w:r>
      <w:r w:rsidR="00430DA0">
        <w:t xml:space="preserve"> (the “</w:t>
      </w:r>
      <w:r w:rsidR="00430DA0" w:rsidRPr="004E31AC">
        <w:rPr>
          <w:b/>
          <w:bCs/>
        </w:rPr>
        <w:t>Effective Date</w:t>
      </w:r>
      <w:r w:rsidR="00430DA0">
        <w:t>”)</w:t>
      </w:r>
      <w:r>
        <w:t xml:space="preserve"> </w:t>
      </w:r>
      <w:r w:rsidR="00170123">
        <w:t xml:space="preserve">by </w:t>
      </w:r>
      <w:r w:rsidR="00E32347">
        <w:t>and</w:t>
      </w:r>
      <w:r w:rsidR="00940C49">
        <w:t xml:space="preserve"> between the Homeopathic Nurses Association</w:t>
      </w:r>
      <w:r>
        <w:t xml:space="preserve"> (hereinafte</w:t>
      </w:r>
      <w:r w:rsidR="00210240">
        <w:t>r referred to as “</w:t>
      </w:r>
      <w:r w:rsidR="00940C49" w:rsidRPr="004E31AC">
        <w:rPr>
          <w:b/>
          <w:bCs/>
        </w:rPr>
        <w:t>HNA</w:t>
      </w:r>
      <w:r>
        <w:t xml:space="preserve">”) and </w:t>
      </w:r>
      <w:r w:rsidR="00940C49">
        <w:t>XXX</w:t>
      </w:r>
      <w:r>
        <w:t xml:space="preserve"> (herein</w:t>
      </w:r>
      <w:r w:rsidR="00162FC6">
        <w:t>after referred to as “</w:t>
      </w:r>
      <w:r w:rsidR="00162FC6" w:rsidRPr="004E31AC">
        <w:rPr>
          <w:b/>
          <w:bCs/>
        </w:rPr>
        <w:t>Mentee</w:t>
      </w:r>
      <w:r>
        <w:t>”).</w:t>
      </w:r>
    </w:p>
    <w:p w14:paraId="0FA34AE2" w14:textId="77777777" w:rsidR="002063CD" w:rsidRDefault="002063CD" w:rsidP="001707B8">
      <w:pPr>
        <w:pStyle w:val="BodyText"/>
      </w:pPr>
    </w:p>
    <w:p w14:paraId="067C7D66" w14:textId="77777777" w:rsidR="002063CD" w:rsidRPr="004E31AC" w:rsidRDefault="00885445" w:rsidP="001707B8">
      <w:pPr>
        <w:pStyle w:val="BodyText"/>
        <w:jc w:val="center"/>
        <w:rPr>
          <w:b/>
          <w:bCs/>
        </w:rPr>
      </w:pPr>
      <w:r w:rsidRPr="004E31AC">
        <w:rPr>
          <w:b/>
          <w:bCs/>
        </w:rPr>
        <w:t>RECITAL</w:t>
      </w:r>
    </w:p>
    <w:p w14:paraId="70E36C7F" w14:textId="77777777" w:rsidR="00A90BEC" w:rsidRDefault="00A90BEC">
      <w:pPr>
        <w:pStyle w:val="BodyText"/>
        <w:ind w:left="1562" w:right="1721"/>
        <w:jc w:val="center"/>
      </w:pPr>
    </w:p>
    <w:p w14:paraId="5FC6380D" w14:textId="29491D35" w:rsidR="002063CD" w:rsidRDefault="00940C49" w:rsidP="001707B8">
      <w:pPr>
        <w:pStyle w:val="BodyText"/>
        <w:ind w:firstLine="720"/>
        <w:jc w:val="both"/>
      </w:pPr>
      <w:r>
        <w:t xml:space="preserve">HNA </w:t>
      </w:r>
      <w:r w:rsidR="00885445">
        <w:t xml:space="preserve">and </w:t>
      </w:r>
      <w:r w:rsidR="00162FC6">
        <w:t>Mentee</w:t>
      </w:r>
      <w:r>
        <w:t xml:space="preserve"> </w:t>
      </w:r>
      <w:r w:rsidR="00885445">
        <w:t xml:space="preserve">desire to enter into this Agreement to </w:t>
      </w:r>
      <w:r w:rsidR="00430DA0" w:rsidRPr="00430DA0">
        <w:t xml:space="preserve">further define each party’s rights and responsibilities, and to set forth the </w:t>
      </w:r>
      <w:r w:rsidR="00430DA0">
        <w:t xml:space="preserve">guidelines pursuant to which Mentee must comply </w:t>
      </w:r>
      <w:r w:rsidR="00430DA0" w:rsidRPr="00430DA0">
        <w:t>with respect to the Mentorship Program created by the HNA</w:t>
      </w:r>
      <w:r w:rsidR="00885445">
        <w:t>.</w:t>
      </w:r>
    </w:p>
    <w:p w14:paraId="52612490" w14:textId="77777777" w:rsidR="002063CD" w:rsidRDefault="002063CD" w:rsidP="001707B8">
      <w:pPr>
        <w:pStyle w:val="BodyText"/>
        <w:jc w:val="both"/>
        <w:rPr>
          <w:sz w:val="22"/>
        </w:rPr>
      </w:pPr>
    </w:p>
    <w:p w14:paraId="73C479FB" w14:textId="77777777" w:rsidR="002063CD" w:rsidRDefault="00162FC6" w:rsidP="001707B8">
      <w:pPr>
        <w:pStyle w:val="ListParagraph"/>
        <w:numPr>
          <w:ilvl w:val="0"/>
          <w:numId w:val="6"/>
        </w:numPr>
        <w:spacing w:before="0"/>
        <w:ind w:left="1440" w:hanging="720"/>
        <w:jc w:val="both"/>
        <w:rPr>
          <w:sz w:val="24"/>
        </w:rPr>
      </w:pPr>
      <w:r>
        <w:rPr>
          <w:sz w:val="24"/>
          <w:u w:val="single"/>
        </w:rPr>
        <w:t>Mentee</w:t>
      </w:r>
      <w:r w:rsidR="00940C49">
        <w:rPr>
          <w:sz w:val="24"/>
          <w:u w:val="single"/>
        </w:rPr>
        <w:t xml:space="preserve"> </w:t>
      </w:r>
      <w:r w:rsidR="00885445">
        <w:rPr>
          <w:sz w:val="24"/>
          <w:u w:val="single"/>
        </w:rPr>
        <w:t>Responsibilities</w:t>
      </w:r>
      <w:r w:rsidR="00940C49">
        <w:rPr>
          <w:sz w:val="24"/>
        </w:rPr>
        <w:t>.  Men</w:t>
      </w:r>
      <w:r w:rsidR="00331276">
        <w:rPr>
          <w:sz w:val="24"/>
        </w:rPr>
        <w:t>tee</w:t>
      </w:r>
      <w:r w:rsidR="00940C49">
        <w:rPr>
          <w:sz w:val="24"/>
        </w:rPr>
        <w:t xml:space="preserve"> </w:t>
      </w:r>
      <w:r w:rsidR="00885445">
        <w:rPr>
          <w:sz w:val="24"/>
        </w:rPr>
        <w:t xml:space="preserve">shall </w:t>
      </w:r>
      <w:r w:rsidR="00331276">
        <w:rPr>
          <w:sz w:val="24"/>
        </w:rPr>
        <w:t xml:space="preserve">comply with the guidelines </w:t>
      </w:r>
      <w:r w:rsidR="00885445">
        <w:rPr>
          <w:sz w:val="24"/>
        </w:rPr>
        <w:t>set forth on Exhibit "A" attached to this</w:t>
      </w:r>
      <w:r w:rsidR="00885445">
        <w:rPr>
          <w:spacing w:val="-1"/>
          <w:sz w:val="24"/>
        </w:rPr>
        <w:t xml:space="preserve"> </w:t>
      </w:r>
      <w:r w:rsidR="00885445">
        <w:rPr>
          <w:sz w:val="24"/>
        </w:rPr>
        <w:t>Agreement.</w:t>
      </w:r>
    </w:p>
    <w:p w14:paraId="538891EF" w14:textId="77777777" w:rsidR="002063CD" w:rsidRDefault="002063CD" w:rsidP="001707B8">
      <w:pPr>
        <w:pStyle w:val="BodyText"/>
        <w:ind w:left="1440" w:hanging="720"/>
        <w:jc w:val="both"/>
      </w:pPr>
    </w:p>
    <w:p w14:paraId="3953727D" w14:textId="5F49F4F7" w:rsidR="002063CD" w:rsidRPr="00940C49" w:rsidRDefault="00885445" w:rsidP="001707B8">
      <w:pPr>
        <w:pStyle w:val="ListParagraph"/>
        <w:numPr>
          <w:ilvl w:val="0"/>
          <w:numId w:val="6"/>
        </w:numPr>
        <w:spacing w:before="11"/>
        <w:ind w:left="1440" w:hanging="720"/>
        <w:jc w:val="both"/>
        <w:rPr>
          <w:sz w:val="23"/>
        </w:rPr>
      </w:pPr>
      <w:r w:rsidRPr="00940C49">
        <w:rPr>
          <w:sz w:val="24"/>
          <w:u w:val="single"/>
        </w:rPr>
        <w:t>Term</w:t>
      </w:r>
      <w:r>
        <w:rPr>
          <w:sz w:val="24"/>
        </w:rPr>
        <w:t xml:space="preserve">. </w:t>
      </w:r>
      <w:r w:rsidR="002677C2">
        <w:rPr>
          <w:sz w:val="24"/>
        </w:rPr>
        <w:t xml:space="preserve"> </w:t>
      </w:r>
      <w:r>
        <w:rPr>
          <w:sz w:val="24"/>
        </w:rPr>
        <w:t xml:space="preserve">The term of this Agreement shall </w:t>
      </w:r>
      <w:r w:rsidR="00430DA0">
        <w:rPr>
          <w:sz w:val="24"/>
        </w:rPr>
        <w:t xml:space="preserve">run from the Effective Date until such time as Mentor services to be provided to Mentee have been </w:t>
      </w:r>
      <w:r w:rsidR="00162FC6">
        <w:rPr>
          <w:sz w:val="24"/>
        </w:rPr>
        <w:t xml:space="preserve">completed or terminated.  </w:t>
      </w:r>
    </w:p>
    <w:p w14:paraId="515BF821" w14:textId="77777777" w:rsidR="00940C49" w:rsidRPr="00940C49" w:rsidRDefault="00940C49" w:rsidP="001707B8">
      <w:pPr>
        <w:pStyle w:val="ListParagraph"/>
        <w:spacing w:before="11"/>
        <w:ind w:left="1440" w:hanging="720"/>
        <w:jc w:val="both"/>
        <w:rPr>
          <w:sz w:val="23"/>
        </w:rPr>
      </w:pPr>
    </w:p>
    <w:p w14:paraId="504AF835" w14:textId="3347985A" w:rsidR="002063CD" w:rsidRPr="00473C22" w:rsidRDefault="00885445" w:rsidP="001707B8">
      <w:pPr>
        <w:pStyle w:val="ListParagraph"/>
        <w:numPr>
          <w:ilvl w:val="0"/>
          <w:numId w:val="6"/>
        </w:numPr>
        <w:spacing w:before="10"/>
        <w:ind w:left="1440" w:hanging="720"/>
        <w:jc w:val="both"/>
        <w:rPr>
          <w:sz w:val="23"/>
        </w:rPr>
      </w:pPr>
      <w:r w:rsidRPr="00473C22">
        <w:rPr>
          <w:sz w:val="24"/>
          <w:u w:val="single"/>
        </w:rPr>
        <w:t>Termination</w:t>
      </w:r>
      <w:r w:rsidR="00210240">
        <w:rPr>
          <w:sz w:val="24"/>
        </w:rPr>
        <w:t xml:space="preserve">. </w:t>
      </w:r>
      <w:r w:rsidR="002677C2">
        <w:rPr>
          <w:sz w:val="24"/>
        </w:rPr>
        <w:t xml:space="preserve"> </w:t>
      </w:r>
      <w:r w:rsidR="00E27F2D" w:rsidRPr="00E27F2D">
        <w:rPr>
          <w:sz w:val="24"/>
        </w:rPr>
        <w:t>Either party shall be permitted to terminate this Agreement upon ten</w:t>
      </w:r>
      <w:r w:rsidR="00E27F2D">
        <w:rPr>
          <w:sz w:val="24"/>
        </w:rPr>
        <w:t xml:space="preserve"> </w:t>
      </w:r>
      <w:r w:rsidR="00E27F2D" w:rsidRPr="00E27F2D">
        <w:rPr>
          <w:sz w:val="24"/>
        </w:rPr>
        <w:t>(10) days written notice to the other party.</w:t>
      </w:r>
      <w:r w:rsidR="00E27F2D">
        <w:rPr>
          <w:sz w:val="24"/>
        </w:rPr>
        <w:t xml:space="preserve"> </w:t>
      </w:r>
      <w:r w:rsidR="00473C22" w:rsidRPr="00473C22">
        <w:rPr>
          <w:sz w:val="24"/>
        </w:rPr>
        <w:t xml:space="preserve">If this Agreement is terminated there shall be no further obligations from either party. </w:t>
      </w:r>
    </w:p>
    <w:p w14:paraId="6720EA82" w14:textId="77777777" w:rsidR="00473C22" w:rsidRPr="00473C22" w:rsidRDefault="00473C22" w:rsidP="001707B8">
      <w:pPr>
        <w:pStyle w:val="ListParagraph"/>
        <w:spacing w:before="10"/>
        <w:ind w:left="1440" w:hanging="720"/>
        <w:jc w:val="both"/>
        <w:rPr>
          <w:sz w:val="23"/>
        </w:rPr>
      </w:pPr>
    </w:p>
    <w:p w14:paraId="74D17496" w14:textId="5CAC73DC" w:rsidR="002063CD" w:rsidRDefault="00940C49" w:rsidP="001707B8">
      <w:pPr>
        <w:pStyle w:val="ListParagraph"/>
        <w:numPr>
          <w:ilvl w:val="0"/>
          <w:numId w:val="6"/>
        </w:numPr>
        <w:spacing w:before="1"/>
        <w:ind w:left="1440" w:hanging="720"/>
        <w:jc w:val="both"/>
        <w:rPr>
          <w:sz w:val="24"/>
        </w:rPr>
      </w:pPr>
      <w:r>
        <w:rPr>
          <w:sz w:val="24"/>
          <w:u w:val="single"/>
        </w:rPr>
        <w:t>Fees</w:t>
      </w:r>
      <w:r w:rsidR="00210240">
        <w:rPr>
          <w:sz w:val="24"/>
        </w:rPr>
        <w:t xml:space="preserve">. </w:t>
      </w:r>
      <w:r w:rsidR="002677C2">
        <w:rPr>
          <w:sz w:val="24"/>
        </w:rPr>
        <w:t xml:space="preserve"> </w:t>
      </w:r>
      <w:r w:rsidR="00210240">
        <w:rPr>
          <w:sz w:val="24"/>
        </w:rPr>
        <w:t>The</w:t>
      </w:r>
      <w:r w:rsidR="00162FC6">
        <w:rPr>
          <w:sz w:val="24"/>
        </w:rPr>
        <w:t xml:space="preserve"> Mentee</w:t>
      </w:r>
      <w:r>
        <w:rPr>
          <w:sz w:val="24"/>
        </w:rPr>
        <w:t xml:space="preserve"> agrees to pay </w:t>
      </w:r>
      <w:r w:rsidR="00162FC6">
        <w:rPr>
          <w:sz w:val="24"/>
        </w:rPr>
        <w:t>the M</w:t>
      </w:r>
      <w:r w:rsidR="00331276">
        <w:rPr>
          <w:sz w:val="24"/>
        </w:rPr>
        <w:t xml:space="preserve">entor </w:t>
      </w:r>
      <w:r w:rsidR="00E27F2D">
        <w:rPr>
          <w:sz w:val="24"/>
        </w:rPr>
        <w:t xml:space="preserve">the </w:t>
      </w:r>
      <w:r w:rsidR="00331276">
        <w:rPr>
          <w:sz w:val="24"/>
        </w:rPr>
        <w:t xml:space="preserve">fees as </w:t>
      </w:r>
      <w:r w:rsidR="00E27F2D">
        <w:rPr>
          <w:sz w:val="24"/>
        </w:rPr>
        <w:t xml:space="preserve">established by the </w:t>
      </w:r>
      <w:r w:rsidR="00162FC6">
        <w:rPr>
          <w:sz w:val="24"/>
        </w:rPr>
        <w:t>Mentor</w:t>
      </w:r>
      <w:r w:rsidR="00E27F2D">
        <w:rPr>
          <w:sz w:val="24"/>
        </w:rPr>
        <w:t xml:space="preserve"> in the timeframe for payment set by Mentor</w:t>
      </w:r>
      <w:r w:rsidR="00162FC6">
        <w:rPr>
          <w:sz w:val="24"/>
        </w:rPr>
        <w:t xml:space="preserve">. </w:t>
      </w:r>
      <w:r w:rsidR="00C01ADD">
        <w:rPr>
          <w:sz w:val="24"/>
        </w:rPr>
        <w:t xml:space="preserve"> </w:t>
      </w:r>
      <w:r>
        <w:rPr>
          <w:sz w:val="24"/>
        </w:rPr>
        <w:t xml:space="preserve"> </w:t>
      </w:r>
    </w:p>
    <w:p w14:paraId="227285E5" w14:textId="77777777" w:rsidR="00170123" w:rsidRDefault="00170123" w:rsidP="001707B8">
      <w:pPr>
        <w:pStyle w:val="BodyText"/>
        <w:spacing w:before="11"/>
        <w:ind w:left="1440" w:hanging="720"/>
        <w:jc w:val="both"/>
        <w:rPr>
          <w:sz w:val="23"/>
        </w:rPr>
      </w:pPr>
    </w:p>
    <w:p w14:paraId="1E876F25" w14:textId="5EE59D7B" w:rsidR="002063CD" w:rsidRPr="00940C49" w:rsidRDefault="00885445" w:rsidP="001707B8">
      <w:pPr>
        <w:pStyle w:val="ListParagraph"/>
        <w:numPr>
          <w:ilvl w:val="0"/>
          <w:numId w:val="6"/>
        </w:numPr>
        <w:spacing w:before="0"/>
        <w:ind w:left="1440" w:hanging="720"/>
        <w:jc w:val="both"/>
      </w:pPr>
      <w:r w:rsidRPr="00940C49">
        <w:rPr>
          <w:sz w:val="24"/>
          <w:u w:val="single"/>
        </w:rPr>
        <w:t>Expenses</w:t>
      </w:r>
      <w:r w:rsidR="00162FC6">
        <w:rPr>
          <w:sz w:val="24"/>
        </w:rPr>
        <w:t xml:space="preserve">. </w:t>
      </w:r>
      <w:r w:rsidR="002677C2">
        <w:rPr>
          <w:sz w:val="24"/>
        </w:rPr>
        <w:t xml:space="preserve"> </w:t>
      </w:r>
      <w:r w:rsidR="00162FC6">
        <w:rPr>
          <w:sz w:val="24"/>
        </w:rPr>
        <w:t xml:space="preserve">Mentee is </w:t>
      </w:r>
      <w:r w:rsidR="00867448">
        <w:rPr>
          <w:sz w:val="24"/>
        </w:rPr>
        <w:t>responsible for</w:t>
      </w:r>
      <w:r>
        <w:rPr>
          <w:sz w:val="24"/>
        </w:rPr>
        <w:t xml:space="preserve"> any </w:t>
      </w:r>
      <w:r w:rsidR="00E27F2D">
        <w:rPr>
          <w:sz w:val="24"/>
        </w:rPr>
        <w:t xml:space="preserve">fees or </w:t>
      </w:r>
      <w:r>
        <w:rPr>
          <w:sz w:val="24"/>
        </w:rPr>
        <w:t xml:space="preserve">expenses </w:t>
      </w:r>
      <w:r w:rsidR="00162FC6">
        <w:rPr>
          <w:sz w:val="24"/>
        </w:rPr>
        <w:t xml:space="preserve">that may be </w:t>
      </w:r>
      <w:r>
        <w:rPr>
          <w:sz w:val="24"/>
        </w:rPr>
        <w:t>incurred</w:t>
      </w:r>
      <w:r w:rsidR="00E27F2D">
        <w:rPr>
          <w:sz w:val="24"/>
        </w:rPr>
        <w:t xml:space="preserve"> by Mentee with respect to this Agreement.</w:t>
      </w:r>
      <w:r w:rsidR="00162FC6">
        <w:rPr>
          <w:sz w:val="24"/>
        </w:rPr>
        <w:t xml:space="preserve"> </w:t>
      </w:r>
      <w:r w:rsidR="008771AD">
        <w:rPr>
          <w:sz w:val="24"/>
        </w:rPr>
        <w:t xml:space="preserve"> </w:t>
      </w:r>
    </w:p>
    <w:p w14:paraId="4CBFA6D2" w14:textId="77777777" w:rsidR="00940C49" w:rsidRDefault="00940C49" w:rsidP="001707B8">
      <w:pPr>
        <w:pStyle w:val="ListParagraph"/>
        <w:spacing w:before="0"/>
        <w:ind w:left="1440" w:hanging="720"/>
        <w:jc w:val="both"/>
      </w:pPr>
    </w:p>
    <w:p w14:paraId="6F6FB1F5" w14:textId="29D75A5E" w:rsidR="002063CD" w:rsidRPr="00162FC6" w:rsidRDefault="00885445" w:rsidP="001707B8">
      <w:pPr>
        <w:pStyle w:val="ListParagraph"/>
        <w:numPr>
          <w:ilvl w:val="0"/>
          <w:numId w:val="6"/>
        </w:numPr>
        <w:spacing w:before="0"/>
        <w:ind w:left="1440" w:hanging="720"/>
        <w:jc w:val="both"/>
      </w:pPr>
      <w:r w:rsidRPr="00162FC6">
        <w:rPr>
          <w:sz w:val="24"/>
          <w:u w:val="single"/>
        </w:rPr>
        <w:t>Relationship</w:t>
      </w:r>
      <w:r>
        <w:rPr>
          <w:sz w:val="24"/>
        </w:rPr>
        <w:t xml:space="preserve">. </w:t>
      </w:r>
      <w:r w:rsidR="002677C2">
        <w:rPr>
          <w:sz w:val="24"/>
        </w:rPr>
        <w:t xml:space="preserve"> </w:t>
      </w:r>
      <w:r w:rsidR="003E17D0">
        <w:rPr>
          <w:sz w:val="24"/>
        </w:rPr>
        <w:t xml:space="preserve">Nothing contained in this Agreement shall be interpreted to create a joint venture, partnership or employer/employee relationship between HNA and Mentee, and Mentee shall not be considered </w:t>
      </w:r>
      <w:r w:rsidR="00FE72F7">
        <w:rPr>
          <w:sz w:val="24"/>
        </w:rPr>
        <w:t>a voting officer of HNA</w:t>
      </w:r>
      <w:r>
        <w:rPr>
          <w:sz w:val="24"/>
        </w:rPr>
        <w:t xml:space="preserve">. </w:t>
      </w:r>
    </w:p>
    <w:p w14:paraId="2B0B04E2" w14:textId="77777777" w:rsidR="00162FC6" w:rsidRDefault="00162FC6" w:rsidP="001707B8">
      <w:pPr>
        <w:pStyle w:val="ListParagraph"/>
        <w:spacing w:before="0"/>
        <w:ind w:left="1440" w:hanging="720"/>
        <w:jc w:val="both"/>
      </w:pPr>
    </w:p>
    <w:p w14:paraId="60C715C3" w14:textId="45B28417" w:rsidR="00162FC6" w:rsidRPr="00162FC6" w:rsidRDefault="00885445" w:rsidP="001707B8">
      <w:pPr>
        <w:pStyle w:val="ListParagraph"/>
        <w:numPr>
          <w:ilvl w:val="0"/>
          <w:numId w:val="6"/>
        </w:numPr>
        <w:spacing w:before="0"/>
        <w:ind w:left="1440" w:hanging="720"/>
        <w:jc w:val="both"/>
      </w:pPr>
      <w:r>
        <w:rPr>
          <w:sz w:val="24"/>
          <w:u w:val="single"/>
        </w:rPr>
        <w:t>Control of Work</w:t>
      </w:r>
      <w:r>
        <w:rPr>
          <w:sz w:val="24"/>
        </w:rPr>
        <w:t xml:space="preserve">. </w:t>
      </w:r>
      <w:r w:rsidR="002677C2">
        <w:rPr>
          <w:sz w:val="24"/>
        </w:rPr>
        <w:t xml:space="preserve"> </w:t>
      </w:r>
      <w:r>
        <w:rPr>
          <w:sz w:val="24"/>
        </w:rPr>
        <w:t>The conduct and control of work under this Agreement lies solely wit</w:t>
      </w:r>
      <w:r w:rsidR="00210240">
        <w:rPr>
          <w:sz w:val="24"/>
        </w:rPr>
        <w:t xml:space="preserve">h </w:t>
      </w:r>
      <w:r w:rsidR="00940C49">
        <w:rPr>
          <w:sz w:val="24"/>
        </w:rPr>
        <w:t>the Mentor</w:t>
      </w:r>
      <w:r w:rsidR="00162FC6">
        <w:rPr>
          <w:sz w:val="24"/>
        </w:rPr>
        <w:t xml:space="preserve"> and Mentee</w:t>
      </w:r>
      <w:r w:rsidR="00940C49">
        <w:rPr>
          <w:sz w:val="24"/>
        </w:rPr>
        <w:t>, and HNA</w:t>
      </w:r>
      <w:r>
        <w:rPr>
          <w:sz w:val="24"/>
        </w:rPr>
        <w:t xml:space="preserve"> is interested only in </w:t>
      </w:r>
      <w:r w:rsidR="00FE72F7">
        <w:rPr>
          <w:sz w:val="24"/>
        </w:rPr>
        <w:t>facilitating such relationship, and reviewing the results of such relationship between Mentor and Mentee</w:t>
      </w:r>
      <w:r w:rsidR="00940C49">
        <w:rPr>
          <w:sz w:val="24"/>
        </w:rPr>
        <w:t>.</w:t>
      </w:r>
    </w:p>
    <w:p w14:paraId="509AB481" w14:textId="77777777" w:rsidR="002063CD" w:rsidRDefault="00162FC6" w:rsidP="001707B8">
      <w:pPr>
        <w:pStyle w:val="ListParagraph"/>
        <w:spacing w:before="0"/>
        <w:ind w:left="1440" w:hanging="720"/>
        <w:jc w:val="both"/>
      </w:pPr>
      <w:r>
        <w:t xml:space="preserve"> </w:t>
      </w:r>
    </w:p>
    <w:p w14:paraId="2A44203B" w14:textId="6C824C2E" w:rsidR="002063CD" w:rsidRPr="000F611D" w:rsidRDefault="00162FC6" w:rsidP="001707B8">
      <w:pPr>
        <w:pStyle w:val="ListParagraph"/>
        <w:numPr>
          <w:ilvl w:val="0"/>
          <w:numId w:val="6"/>
        </w:numPr>
        <w:spacing w:before="1"/>
        <w:ind w:left="1440" w:hanging="720"/>
        <w:jc w:val="both"/>
        <w:rPr>
          <w:sz w:val="24"/>
        </w:rPr>
      </w:pPr>
      <w:r w:rsidRPr="000F611D">
        <w:rPr>
          <w:sz w:val="24"/>
        </w:rPr>
        <w:t xml:space="preserve">   </w:t>
      </w:r>
      <w:r w:rsidR="00885445" w:rsidRPr="000F611D">
        <w:rPr>
          <w:sz w:val="24"/>
          <w:u w:val="single"/>
        </w:rPr>
        <w:t>Nondiscrimination.</w:t>
      </w:r>
      <w:r w:rsidR="00885445" w:rsidRPr="000F611D">
        <w:rPr>
          <w:sz w:val="24"/>
        </w:rPr>
        <w:t xml:space="preserve"> </w:t>
      </w:r>
      <w:r w:rsidR="002677C2">
        <w:rPr>
          <w:sz w:val="24"/>
        </w:rPr>
        <w:t xml:space="preserve"> </w:t>
      </w:r>
      <w:r w:rsidR="00885445" w:rsidRPr="000F611D">
        <w:rPr>
          <w:sz w:val="24"/>
        </w:rPr>
        <w:t>Each party to this Agreement shall not discriminate against any</w:t>
      </w:r>
      <w:r w:rsidR="000F611D" w:rsidRPr="000F611D">
        <w:rPr>
          <w:sz w:val="24"/>
        </w:rPr>
        <w:t xml:space="preserve"> </w:t>
      </w:r>
      <w:r w:rsidR="00885445" w:rsidRPr="000F611D">
        <w:rPr>
          <w:sz w:val="24"/>
        </w:rPr>
        <w:t>individual on the basis of age, race, religion, creed, sex, national origin, handicap,</w:t>
      </w:r>
      <w:r w:rsidR="000F611D">
        <w:rPr>
          <w:sz w:val="24"/>
        </w:rPr>
        <w:t xml:space="preserve"> </w:t>
      </w:r>
      <w:r w:rsidR="00885445" w:rsidRPr="000F611D">
        <w:rPr>
          <w:sz w:val="24"/>
        </w:rPr>
        <w:t>disability, sexual orientation or veteran</w:t>
      </w:r>
      <w:r w:rsidR="00885445" w:rsidRPr="000F611D">
        <w:rPr>
          <w:spacing w:val="-4"/>
          <w:sz w:val="24"/>
        </w:rPr>
        <w:t xml:space="preserve"> </w:t>
      </w:r>
      <w:r w:rsidR="00885445" w:rsidRPr="000F611D">
        <w:rPr>
          <w:sz w:val="24"/>
        </w:rPr>
        <w:t>status.</w:t>
      </w:r>
    </w:p>
    <w:p w14:paraId="4A797A0A" w14:textId="77777777" w:rsidR="000F611D" w:rsidRDefault="000F611D" w:rsidP="001707B8">
      <w:pPr>
        <w:pStyle w:val="BodyText"/>
        <w:ind w:left="1440" w:hanging="720"/>
        <w:jc w:val="both"/>
      </w:pPr>
    </w:p>
    <w:p w14:paraId="0330F511" w14:textId="5DB17B24" w:rsidR="002063CD" w:rsidRDefault="00885445" w:rsidP="001707B8">
      <w:pPr>
        <w:pStyle w:val="ListParagraph"/>
        <w:numPr>
          <w:ilvl w:val="0"/>
          <w:numId w:val="6"/>
        </w:numPr>
        <w:spacing w:before="0"/>
        <w:ind w:left="1440" w:hanging="720"/>
        <w:jc w:val="both"/>
        <w:rPr>
          <w:sz w:val="24"/>
        </w:rPr>
      </w:pPr>
      <w:r>
        <w:rPr>
          <w:sz w:val="24"/>
          <w:u w:val="single"/>
        </w:rPr>
        <w:t>Indemnification</w:t>
      </w:r>
      <w:r>
        <w:rPr>
          <w:sz w:val="24"/>
        </w:rPr>
        <w:t xml:space="preserve">. </w:t>
      </w:r>
      <w:r w:rsidR="002677C2">
        <w:rPr>
          <w:sz w:val="24"/>
        </w:rPr>
        <w:t xml:space="preserve"> </w:t>
      </w:r>
      <w:r>
        <w:rPr>
          <w:sz w:val="24"/>
        </w:rPr>
        <w:t>Each Party to this Agreement shall indemnify and hold harmless the other Party and its affiliated corporations and entities, and its directors, trustees officers, agents and employees against any and all damages, losses, costs and expenses</w:t>
      </w:r>
      <w:r>
        <w:rPr>
          <w:spacing w:val="-19"/>
          <w:sz w:val="24"/>
        </w:rPr>
        <w:t xml:space="preserve"> </w:t>
      </w:r>
      <w:r>
        <w:rPr>
          <w:sz w:val="24"/>
        </w:rPr>
        <w:t>(including reasonable attorneys’ fees) incurred in connection with claims or demands for injury or damage arising from or caused by the indemnifying Party’s negligent or willful acts or failure to act or the negligent or willful acts or failure to act of its directors, trustees, officers, agents and employees in connection with the subject matter of this</w:t>
      </w:r>
      <w:r>
        <w:rPr>
          <w:spacing w:val="-18"/>
          <w:sz w:val="24"/>
        </w:rPr>
        <w:t xml:space="preserve"> </w:t>
      </w:r>
      <w:r>
        <w:rPr>
          <w:sz w:val="24"/>
        </w:rPr>
        <w:t>Agreement.</w:t>
      </w:r>
    </w:p>
    <w:p w14:paraId="083635F1" w14:textId="77777777" w:rsidR="002063CD" w:rsidRDefault="002063CD" w:rsidP="001707B8">
      <w:pPr>
        <w:pStyle w:val="BodyText"/>
        <w:ind w:left="1440" w:hanging="720"/>
        <w:jc w:val="both"/>
      </w:pPr>
    </w:p>
    <w:p w14:paraId="22C00AD6" w14:textId="7CCE0CC9" w:rsidR="002063CD" w:rsidRPr="00170123" w:rsidRDefault="00170123" w:rsidP="001707B8">
      <w:pPr>
        <w:pStyle w:val="ListParagraph"/>
        <w:numPr>
          <w:ilvl w:val="0"/>
          <w:numId w:val="6"/>
        </w:numPr>
        <w:spacing w:before="74"/>
        <w:ind w:left="1440" w:hanging="720"/>
        <w:jc w:val="both"/>
        <w:rPr>
          <w:sz w:val="24"/>
          <w:szCs w:val="24"/>
        </w:rPr>
      </w:pPr>
      <w:r w:rsidRPr="00170123">
        <w:rPr>
          <w:sz w:val="24"/>
          <w:szCs w:val="24"/>
          <w:u w:val="single"/>
        </w:rPr>
        <w:t>Assignment</w:t>
      </w:r>
      <w:r w:rsidRPr="00170123">
        <w:rPr>
          <w:sz w:val="24"/>
          <w:szCs w:val="24"/>
        </w:rPr>
        <w:t>.</w:t>
      </w:r>
      <w:r w:rsidR="002677C2">
        <w:rPr>
          <w:sz w:val="24"/>
          <w:szCs w:val="24"/>
        </w:rPr>
        <w:t xml:space="preserve"> </w:t>
      </w:r>
      <w:r w:rsidRPr="00170123">
        <w:rPr>
          <w:sz w:val="24"/>
          <w:szCs w:val="24"/>
        </w:rPr>
        <w:t xml:space="preserve"> </w:t>
      </w:r>
      <w:r w:rsidR="00F33844">
        <w:rPr>
          <w:sz w:val="24"/>
          <w:szCs w:val="24"/>
        </w:rPr>
        <w:t>Mentee</w:t>
      </w:r>
      <w:r w:rsidR="00885445" w:rsidRPr="00170123">
        <w:rPr>
          <w:sz w:val="24"/>
          <w:szCs w:val="24"/>
        </w:rPr>
        <w:t xml:space="preserve"> shall not assign this Agreement without the prior written consent of</w:t>
      </w:r>
      <w:r w:rsidR="00885445" w:rsidRPr="00170123">
        <w:rPr>
          <w:spacing w:val="-18"/>
          <w:sz w:val="24"/>
          <w:szCs w:val="24"/>
        </w:rPr>
        <w:t xml:space="preserve"> </w:t>
      </w:r>
      <w:r w:rsidR="00773C27">
        <w:rPr>
          <w:sz w:val="24"/>
          <w:szCs w:val="24"/>
        </w:rPr>
        <w:t>HNA</w:t>
      </w:r>
      <w:r w:rsidR="00885445" w:rsidRPr="00170123">
        <w:rPr>
          <w:sz w:val="24"/>
          <w:szCs w:val="24"/>
        </w:rPr>
        <w:t>.</w:t>
      </w:r>
    </w:p>
    <w:p w14:paraId="3C6C8BA0" w14:textId="77777777" w:rsidR="002063CD" w:rsidRDefault="002063CD" w:rsidP="001707B8">
      <w:pPr>
        <w:pStyle w:val="BodyText"/>
        <w:spacing w:before="11"/>
        <w:ind w:left="1440" w:hanging="720"/>
        <w:jc w:val="both"/>
        <w:rPr>
          <w:sz w:val="21"/>
        </w:rPr>
      </w:pPr>
    </w:p>
    <w:p w14:paraId="2B354631" w14:textId="701E052C" w:rsidR="002063CD" w:rsidRPr="00170123" w:rsidRDefault="00975CC7" w:rsidP="001707B8">
      <w:pPr>
        <w:pStyle w:val="ListParagraph"/>
        <w:numPr>
          <w:ilvl w:val="0"/>
          <w:numId w:val="6"/>
        </w:numPr>
        <w:spacing w:before="0"/>
        <w:ind w:left="1440" w:hanging="720"/>
        <w:jc w:val="both"/>
        <w:rPr>
          <w:sz w:val="24"/>
          <w:szCs w:val="24"/>
        </w:rPr>
      </w:pPr>
      <w:r w:rsidRPr="00170123">
        <w:rPr>
          <w:sz w:val="24"/>
          <w:szCs w:val="24"/>
          <w:u w:val="single"/>
        </w:rPr>
        <w:t>Entire Agreement</w:t>
      </w:r>
      <w:r w:rsidRPr="00170123">
        <w:rPr>
          <w:sz w:val="24"/>
          <w:szCs w:val="24"/>
        </w:rPr>
        <w:t xml:space="preserve">. </w:t>
      </w:r>
      <w:r w:rsidR="00885445" w:rsidRPr="00170123">
        <w:rPr>
          <w:sz w:val="24"/>
          <w:szCs w:val="24"/>
        </w:rPr>
        <w:t>This Agreement constitutes the entire agreement and un</w:t>
      </w:r>
      <w:r w:rsidR="00210240" w:rsidRPr="00170123">
        <w:rPr>
          <w:sz w:val="24"/>
          <w:szCs w:val="24"/>
        </w:rPr>
        <w:t>derstanding of the parties with</w:t>
      </w:r>
      <w:r w:rsidR="00885445" w:rsidRPr="00170123">
        <w:rPr>
          <w:sz w:val="24"/>
          <w:szCs w:val="24"/>
        </w:rPr>
        <w:t xml:space="preserve"> respect to its subject matter. No prior or contemporane</w:t>
      </w:r>
      <w:r w:rsidR="00170123">
        <w:rPr>
          <w:sz w:val="24"/>
          <w:szCs w:val="24"/>
        </w:rPr>
        <w:t>ous agreement or understanding will</w:t>
      </w:r>
      <w:r w:rsidR="00885445" w:rsidRPr="00170123">
        <w:rPr>
          <w:sz w:val="24"/>
          <w:szCs w:val="24"/>
        </w:rPr>
        <w:t xml:space="preserve"> be effective. This Agreement may not be modi</w:t>
      </w:r>
      <w:r w:rsidR="00210240" w:rsidRPr="00170123">
        <w:rPr>
          <w:sz w:val="24"/>
          <w:szCs w:val="24"/>
        </w:rPr>
        <w:t>fied or amended except by written</w:t>
      </w:r>
      <w:r w:rsidR="00885445" w:rsidRPr="00170123">
        <w:rPr>
          <w:sz w:val="24"/>
          <w:szCs w:val="24"/>
        </w:rPr>
        <w:t xml:space="preserve"> inst</w:t>
      </w:r>
      <w:r w:rsidRPr="00170123">
        <w:rPr>
          <w:sz w:val="24"/>
          <w:szCs w:val="24"/>
        </w:rPr>
        <w:t xml:space="preserve">rument signed by both parties. </w:t>
      </w:r>
      <w:r w:rsidR="00885445" w:rsidRPr="00170123">
        <w:rPr>
          <w:sz w:val="24"/>
          <w:szCs w:val="24"/>
        </w:rPr>
        <w:t xml:space="preserve">This Agreement shall be </w:t>
      </w:r>
      <w:r w:rsidR="00773C27">
        <w:rPr>
          <w:sz w:val="24"/>
          <w:szCs w:val="24"/>
        </w:rPr>
        <w:t xml:space="preserve">governed  by the laws of </w:t>
      </w:r>
      <w:r w:rsidR="00FE72F7">
        <w:rPr>
          <w:sz w:val="24"/>
          <w:szCs w:val="24"/>
        </w:rPr>
        <w:t>the State of Tennessee,</w:t>
      </w:r>
      <w:r w:rsidR="00885445" w:rsidRPr="00170123">
        <w:rPr>
          <w:sz w:val="24"/>
          <w:szCs w:val="24"/>
        </w:rPr>
        <w:t xml:space="preserve"> the courts of which shall have jurisdiction over its subject</w:t>
      </w:r>
      <w:r w:rsidR="00885445" w:rsidRPr="00170123">
        <w:rPr>
          <w:spacing w:val="21"/>
          <w:sz w:val="24"/>
          <w:szCs w:val="24"/>
        </w:rPr>
        <w:t xml:space="preserve"> </w:t>
      </w:r>
      <w:r w:rsidR="00885445" w:rsidRPr="00170123">
        <w:rPr>
          <w:sz w:val="24"/>
          <w:szCs w:val="24"/>
        </w:rPr>
        <w:t>matter.</w:t>
      </w:r>
    </w:p>
    <w:p w14:paraId="35D2857E" w14:textId="77777777" w:rsidR="002063CD" w:rsidRPr="00170123" w:rsidRDefault="002063CD" w:rsidP="001707B8">
      <w:pPr>
        <w:pStyle w:val="BodyText"/>
        <w:ind w:left="1440" w:hanging="720"/>
        <w:jc w:val="both"/>
      </w:pPr>
    </w:p>
    <w:p w14:paraId="6857F562" w14:textId="77777777" w:rsidR="002063CD" w:rsidRPr="00210240" w:rsidRDefault="00210240" w:rsidP="001707B8">
      <w:pPr>
        <w:pStyle w:val="ListParagraph"/>
        <w:numPr>
          <w:ilvl w:val="0"/>
          <w:numId w:val="6"/>
        </w:numPr>
        <w:spacing w:before="0" w:line="244" w:lineRule="auto"/>
        <w:ind w:left="1440" w:hanging="720"/>
        <w:jc w:val="both"/>
        <w:rPr>
          <w:sz w:val="24"/>
          <w:szCs w:val="24"/>
        </w:rPr>
      </w:pPr>
      <w:r w:rsidRPr="00210240">
        <w:rPr>
          <w:sz w:val="24"/>
          <w:szCs w:val="24"/>
          <w:u w:val="single"/>
        </w:rPr>
        <w:t>Authority to Execute Agreement</w:t>
      </w:r>
      <w:r w:rsidRPr="00210240">
        <w:rPr>
          <w:sz w:val="24"/>
          <w:szCs w:val="24"/>
        </w:rPr>
        <w:t xml:space="preserve">. </w:t>
      </w:r>
      <w:r w:rsidR="00885445" w:rsidRPr="00210240">
        <w:rPr>
          <w:sz w:val="24"/>
          <w:szCs w:val="24"/>
        </w:rPr>
        <w:t xml:space="preserve"> The individual signi</w:t>
      </w:r>
      <w:r w:rsidR="00692602">
        <w:rPr>
          <w:sz w:val="24"/>
          <w:szCs w:val="24"/>
        </w:rPr>
        <w:t>ng below on behalf of the Mentee</w:t>
      </w:r>
      <w:r w:rsidR="00885445" w:rsidRPr="00210240">
        <w:rPr>
          <w:sz w:val="24"/>
          <w:szCs w:val="24"/>
        </w:rPr>
        <w:t xml:space="preserve"> hereby represents and warrants that</w:t>
      </w:r>
      <w:r w:rsidR="00975CC7">
        <w:rPr>
          <w:sz w:val="24"/>
          <w:szCs w:val="24"/>
        </w:rPr>
        <w:t xml:space="preserve"> </w:t>
      </w:r>
      <w:r w:rsidR="00885445" w:rsidRPr="00210240">
        <w:rPr>
          <w:sz w:val="24"/>
          <w:szCs w:val="24"/>
        </w:rPr>
        <w:t>s/he is duly authorized to execute and deliver this Agreement on beh</w:t>
      </w:r>
      <w:r w:rsidR="00692602">
        <w:rPr>
          <w:sz w:val="24"/>
          <w:szCs w:val="24"/>
        </w:rPr>
        <w:t>alf of the Mentee</w:t>
      </w:r>
      <w:r w:rsidR="00885445" w:rsidRPr="00210240">
        <w:rPr>
          <w:sz w:val="24"/>
          <w:szCs w:val="24"/>
        </w:rPr>
        <w:t xml:space="preserve"> and that this Agree</w:t>
      </w:r>
      <w:r w:rsidR="00692602">
        <w:rPr>
          <w:sz w:val="24"/>
          <w:szCs w:val="24"/>
        </w:rPr>
        <w:t>ment is binding  upon the Mentee</w:t>
      </w:r>
      <w:r w:rsidR="00885445" w:rsidRPr="00210240">
        <w:rPr>
          <w:sz w:val="24"/>
          <w:szCs w:val="24"/>
        </w:rPr>
        <w:t xml:space="preserve"> in accordance with its</w:t>
      </w:r>
      <w:r w:rsidR="00885445" w:rsidRPr="00210240">
        <w:rPr>
          <w:spacing w:val="-35"/>
          <w:sz w:val="24"/>
          <w:szCs w:val="24"/>
        </w:rPr>
        <w:t xml:space="preserve"> </w:t>
      </w:r>
      <w:r w:rsidR="00885445" w:rsidRPr="00210240">
        <w:rPr>
          <w:sz w:val="24"/>
          <w:szCs w:val="24"/>
        </w:rPr>
        <w:t>terms.</w:t>
      </w:r>
    </w:p>
    <w:p w14:paraId="116D9CCD" w14:textId="77777777" w:rsidR="002063CD" w:rsidRPr="00210240" w:rsidRDefault="002063CD" w:rsidP="001707B8">
      <w:pPr>
        <w:pStyle w:val="BodyText"/>
      </w:pPr>
    </w:p>
    <w:p w14:paraId="3525230A" w14:textId="63A5FAE4" w:rsidR="002063CD" w:rsidRDefault="002063CD" w:rsidP="001707B8">
      <w:pPr>
        <w:pStyle w:val="BodyText"/>
        <w:rPr>
          <w:sz w:val="19"/>
        </w:rPr>
      </w:pPr>
    </w:p>
    <w:p w14:paraId="72623DE2" w14:textId="1D21492D" w:rsidR="000F611D" w:rsidRPr="000F611D" w:rsidRDefault="000F611D" w:rsidP="001707B8">
      <w:pPr>
        <w:pStyle w:val="BodyText"/>
        <w:jc w:val="center"/>
      </w:pPr>
      <w:r w:rsidRPr="000F611D">
        <w:t>{Signatures on Following Page(s)}</w:t>
      </w:r>
    </w:p>
    <w:p w14:paraId="455B79D4" w14:textId="615DA0D1" w:rsidR="000F611D" w:rsidRDefault="000F611D" w:rsidP="001707B8">
      <w:pPr>
        <w:pStyle w:val="BodyText"/>
        <w:rPr>
          <w:sz w:val="19"/>
        </w:rPr>
      </w:pPr>
    </w:p>
    <w:p w14:paraId="5FEF53DB" w14:textId="7B70E1E8" w:rsidR="000F611D" w:rsidRDefault="000F611D" w:rsidP="001707B8">
      <w:pPr>
        <w:pStyle w:val="BodyText"/>
        <w:rPr>
          <w:sz w:val="19"/>
        </w:rPr>
      </w:pPr>
    </w:p>
    <w:p w14:paraId="349769F5" w14:textId="2FC8AC67" w:rsidR="000F611D" w:rsidRDefault="000F611D">
      <w:pPr>
        <w:pStyle w:val="BodyText"/>
        <w:rPr>
          <w:sz w:val="19"/>
        </w:rPr>
      </w:pPr>
    </w:p>
    <w:p w14:paraId="408AC170" w14:textId="262BAD3F" w:rsidR="000F611D" w:rsidRDefault="000F611D">
      <w:pPr>
        <w:pStyle w:val="BodyText"/>
        <w:rPr>
          <w:sz w:val="19"/>
        </w:rPr>
      </w:pPr>
    </w:p>
    <w:p w14:paraId="74A20F44" w14:textId="0830AB8D" w:rsidR="000F611D" w:rsidRDefault="000F611D">
      <w:pPr>
        <w:pStyle w:val="BodyText"/>
        <w:rPr>
          <w:sz w:val="19"/>
        </w:rPr>
      </w:pPr>
    </w:p>
    <w:p w14:paraId="4E31FFD6" w14:textId="6F3096BF" w:rsidR="000F611D" w:rsidRDefault="000F611D">
      <w:pPr>
        <w:pStyle w:val="BodyText"/>
        <w:rPr>
          <w:sz w:val="19"/>
        </w:rPr>
      </w:pPr>
    </w:p>
    <w:p w14:paraId="36140DB5" w14:textId="3A5E9705" w:rsidR="000F611D" w:rsidRDefault="000F611D">
      <w:pPr>
        <w:pStyle w:val="BodyText"/>
        <w:rPr>
          <w:sz w:val="19"/>
        </w:rPr>
      </w:pPr>
    </w:p>
    <w:p w14:paraId="59D4727B" w14:textId="4638C674" w:rsidR="000F611D" w:rsidRDefault="000F611D">
      <w:pPr>
        <w:pStyle w:val="BodyText"/>
        <w:rPr>
          <w:sz w:val="19"/>
        </w:rPr>
      </w:pPr>
    </w:p>
    <w:p w14:paraId="0B222DF4" w14:textId="3949AD00" w:rsidR="000F611D" w:rsidRDefault="000F611D">
      <w:pPr>
        <w:pStyle w:val="BodyText"/>
        <w:rPr>
          <w:sz w:val="19"/>
        </w:rPr>
      </w:pPr>
    </w:p>
    <w:p w14:paraId="5A7EBE27" w14:textId="4B51C040" w:rsidR="000F611D" w:rsidRDefault="000F611D">
      <w:pPr>
        <w:pStyle w:val="BodyText"/>
        <w:rPr>
          <w:sz w:val="19"/>
        </w:rPr>
      </w:pPr>
    </w:p>
    <w:p w14:paraId="1A49282D" w14:textId="0397006C" w:rsidR="000F611D" w:rsidRDefault="000F611D">
      <w:pPr>
        <w:pStyle w:val="BodyText"/>
        <w:rPr>
          <w:sz w:val="19"/>
        </w:rPr>
      </w:pPr>
    </w:p>
    <w:p w14:paraId="52F7D9F1" w14:textId="0970E0EC" w:rsidR="000F611D" w:rsidRDefault="000F611D">
      <w:pPr>
        <w:pStyle w:val="BodyText"/>
        <w:rPr>
          <w:sz w:val="19"/>
        </w:rPr>
      </w:pPr>
    </w:p>
    <w:p w14:paraId="4A718690" w14:textId="0044316F" w:rsidR="000F611D" w:rsidRDefault="000F611D">
      <w:pPr>
        <w:pStyle w:val="BodyText"/>
        <w:rPr>
          <w:sz w:val="19"/>
        </w:rPr>
      </w:pPr>
    </w:p>
    <w:p w14:paraId="5329311C" w14:textId="6E4DEB71" w:rsidR="000F611D" w:rsidRDefault="000F611D">
      <w:pPr>
        <w:pStyle w:val="BodyText"/>
        <w:rPr>
          <w:sz w:val="19"/>
        </w:rPr>
      </w:pPr>
    </w:p>
    <w:p w14:paraId="3E4E4856" w14:textId="5C39CF80" w:rsidR="000F611D" w:rsidRDefault="000F611D">
      <w:pPr>
        <w:pStyle w:val="BodyText"/>
        <w:rPr>
          <w:sz w:val="19"/>
        </w:rPr>
      </w:pPr>
    </w:p>
    <w:p w14:paraId="30DA4D8C" w14:textId="41DDCADA" w:rsidR="000F611D" w:rsidRDefault="000F611D">
      <w:pPr>
        <w:pStyle w:val="BodyText"/>
        <w:rPr>
          <w:sz w:val="19"/>
        </w:rPr>
      </w:pPr>
    </w:p>
    <w:p w14:paraId="74BBE29C" w14:textId="66F17D92" w:rsidR="000F611D" w:rsidRDefault="000F611D">
      <w:pPr>
        <w:pStyle w:val="BodyText"/>
        <w:rPr>
          <w:sz w:val="19"/>
        </w:rPr>
      </w:pPr>
    </w:p>
    <w:p w14:paraId="596B3077" w14:textId="002F2AB0" w:rsidR="000F611D" w:rsidRDefault="000F611D">
      <w:pPr>
        <w:pStyle w:val="BodyText"/>
        <w:rPr>
          <w:sz w:val="19"/>
        </w:rPr>
      </w:pPr>
    </w:p>
    <w:p w14:paraId="2C85532B" w14:textId="11D45910" w:rsidR="000F611D" w:rsidRDefault="000F611D">
      <w:pPr>
        <w:pStyle w:val="BodyText"/>
        <w:rPr>
          <w:sz w:val="19"/>
        </w:rPr>
      </w:pPr>
    </w:p>
    <w:p w14:paraId="1A6984C5" w14:textId="314BB703" w:rsidR="000F611D" w:rsidRDefault="000F611D">
      <w:pPr>
        <w:pStyle w:val="BodyText"/>
        <w:rPr>
          <w:sz w:val="19"/>
        </w:rPr>
      </w:pPr>
    </w:p>
    <w:p w14:paraId="40B8BEB7" w14:textId="77777777" w:rsidR="000F611D" w:rsidRDefault="000F611D">
      <w:pPr>
        <w:pStyle w:val="BodyText"/>
        <w:rPr>
          <w:sz w:val="19"/>
        </w:rPr>
      </w:pPr>
    </w:p>
    <w:p w14:paraId="5EC2DE2C" w14:textId="74D22FDF" w:rsidR="000F611D" w:rsidRDefault="000F611D">
      <w:pPr>
        <w:pStyle w:val="BodyText"/>
        <w:rPr>
          <w:sz w:val="19"/>
        </w:rPr>
      </w:pPr>
    </w:p>
    <w:p w14:paraId="3E8381D0" w14:textId="5992C9DB" w:rsidR="000F611D" w:rsidRDefault="000F611D">
      <w:pPr>
        <w:pStyle w:val="BodyText"/>
        <w:rPr>
          <w:sz w:val="19"/>
        </w:rPr>
      </w:pPr>
    </w:p>
    <w:p w14:paraId="523A0C08" w14:textId="77777777" w:rsidR="001707B8" w:rsidRDefault="001707B8" w:rsidP="004E31AC">
      <w:pPr>
        <w:spacing w:before="1"/>
        <w:ind w:left="720"/>
        <w:rPr>
          <w:b/>
          <w:sz w:val="24"/>
          <w:szCs w:val="24"/>
        </w:rPr>
      </w:pPr>
    </w:p>
    <w:p w14:paraId="6CBE03CE" w14:textId="2400EABD" w:rsidR="002063CD" w:rsidRPr="00210240" w:rsidRDefault="00885445" w:rsidP="001707B8">
      <w:pPr>
        <w:spacing w:before="1"/>
        <w:ind w:firstLine="720"/>
        <w:rPr>
          <w:sz w:val="24"/>
          <w:szCs w:val="24"/>
        </w:rPr>
      </w:pPr>
      <w:r w:rsidRPr="00210240">
        <w:rPr>
          <w:b/>
          <w:sz w:val="24"/>
          <w:szCs w:val="24"/>
        </w:rPr>
        <w:lastRenderedPageBreak/>
        <w:t xml:space="preserve">WHEREFORE, </w:t>
      </w:r>
      <w:r w:rsidRPr="00210240">
        <w:rPr>
          <w:sz w:val="24"/>
          <w:szCs w:val="24"/>
        </w:rPr>
        <w:t>the parties have executed this Agreement the date set forth above.</w:t>
      </w:r>
    </w:p>
    <w:p w14:paraId="50A4F97C" w14:textId="77777777" w:rsidR="002063CD" w:rsidRPr="00210240" w:rsidRDefault="002063CD" w:rsidP="001707B8">
      <w:pPr>
        <w:pStyle w:val="BodyText"/>
      </w:pPr>
    </w:p>
    <w:p w14:paraId="6E46A239" w14:textId="77777777" w:rsidR="002677C2" w:rsidRDefault="002677C2" w:rsidP="001707B8">
      <w:pPr>
        <w:pStyle w:val="BodyText"/>
        <w:spacing w:before="2"/>
      </w:pPr>
    </w:p>
    <w:p w14:paraId="051F0392" w14:textId="77777777" w:rsidR="00FA2CDB" w:rsidRPr="00170123" w:rsidRDefault="00773C27" w:rsidP="001707B8">
      <w:pPr>
        <w:pStyle w:val="BodyText"/>
        <w:spacing w:before="2"/>
        <w:rPr>
          <w:b/>
        </w:rPr>
      </w:pPr>
      <w:r>
        <w:rPr>
          <w:b/>
        </w:rPr>
        <w:t xml:space="preserve">Homeopathic Nurses Association </w:t>
      </w:r>
    </w:p>
    <w:p w14:paraId="11D8AD04" w14:textId="77777777" w:rsidR="00FA2CDB" w:rsidRDefault="00FA2CDB" w:rsidP="001707B8">
      <w:pPr>
        <w:pStyle w:val="BodyText"/>
        <w:spacing w:before="2" w:line="360" w:lineRule="auto"/>
      </w:pPr>
    </w:p>
    <w:p w14:paraId="72A40222" w14:textId="77777777" w:rsidR="00FE72F7" w:rsidRPr="00FE72F7" w:rsidRDefault="00FE72F7" w:rsidP="001707B8">
      <w:pPr>
        <w:pStyle w:val="BodyText"/>
      </w:pPr>
      <w:r w:rsidRPr="00FE72F7">
        <w:t xml:space="preserve">Signed: </w:t>
      </w:r>
      <w:r w:rsidRPr="00FE72F7">
        <w:rPr>
          <w:u w:val="single"/>
        </w:rPr>
        <w:tab/>
      </w:r>
      <w:r w:rsidRPr="00FE72F7">
        <w:rPr>
          <w:u w:val="single"/>
        </w:rPr>
        <w:tab/>
      </w:r>
      <w:r w:rsidRPr="00FE72F7">
        <w:rPr>
          <w:u w:val="single"/>
        </w:rPr>
        <w:tab/>
      </w:r>
      <w:r w:rsidRPr="00FE72F7">
        <w:rPr>
          <w:u w:val="single"/>
        </w:rPr>
        <w:tab/>
      </w:r>
      <w:r w:rsidRPr="00FE72F7">
        <w:rPr>
          <w:u w:val="single"/>
        </w:rPr>
        <w:tab/>
      </w:r>
    </w:p>
    <w:p w14:paraId="18F2CBF7" w14:textId="77777777" w:rsidR="00FE72F7" w:rsidRPr="00FE72F7" w:rsidRDefault="00FE72F7" w:rsidP="002677C2">
      <w:pPr>
        <w:pStyle w:val="BodyText"/>
        <w:spacing w:line="360" w:lineRule="auto"/>
      </w:pPr>
    </w:p>
    <w:p w14:paraId="35876EB7" w14:textId="77777777" w:rsidR="00FE72F7" w:rsidRPr="00FE72F7" w:rsidRDefault="00FE72F7" w:rsidP="001707B8">
      <w:pPr>
        <w:pStyle w:val="BodyText"/>
        <w:rPr>
          <w:u w:val="single"/>
        </w:rPr>
      </w:pPr>
      <w:r w:rsidRPr="00FE72F7">
        <w:t xml:space="preserve">Name: </w:t>
      </w:r>
      <w:r w:rsidRPr="00FE72F7">
        <w:rPr>
          <w:u w:val="single"/>
        </w:rPr>
        <w:tab/>
      </w:r>
      <w:r w:rsidRPr="00FE72F7">
        <w:rPr>
          <w:u w:val="single"/>
        </w:rPr>
        <w:tab/>
      </w:r>
      <w:r w:rsidRPr="00FE72F7">
        <w:rPr>
          <w:u w:val="single"/>
        </w:rPr>
        <w:tab/>
      </w:r>
      <w:r w:rsidRPr="00FE72F7">
        <w:rPr>
          <w:u w:val="single"/>
        </w:rPr>
        <w:tab/>
      </w:r>
      <w:r w:rsidRPr="00FE72F7">
        <w:rPr>
          <w:u w:val="single"/>
        </w:rPr>
        <w:tab/>
      </w:r>
      <w:r w:rsidRPr="00FE72F7">
        <w:rPr>
          <w:u w:val="single"/>
        </w:rPr>
        <w:tab/>
      </w:r>
    </w:p>
    <w:p w14:paraId="27AF2DDC" w14:textId="77777777" w:rsidR="00FE72F7" w:rsidRPr="00FE72F7" w:rsidRDefault="00FE72F7" w:rsidP="002677C2">
      <w:pPr>
        <w:pStyle w:val="BodyText"/>
        <w:spacing w:line="360" w:lineRule="auto"/>
        <w:rPr>
          <w:u w:val="single"/>
        </w:rPr>
      </w:pPr>
    </w:p>
    <w:p w14:paraId="067F206D" w14:textId="77777777" w:rsidR="00FE72F7" w:rsidRPr="00FE72F7" w:rsidRDefault="00FE72F7" w:rsidP="001707B8">
      <w:pPr>
        <w:pStyle w:val="BodyText"/>
      </w:pPr>
      <w:r w:rsidRPr="00FE72F7">
        <w:t xml:space="preserve">Title: </w:t>
      </w:r>
      <w:r w:rsidRPr="00FE72F7">
        <w:rPr>
          <w:u w:val="single"/>
        </w:rPr>
        <w:tab/>
      </w:r>
      <w:r w:rsidRPr="00FE72F7">
        <w:rPr>
          <w:u w:val="single"/>
        </w:rPr>
        <w:tab/>
      </w:r>
      <w:r w:rsidRPr="00FE72F7">
        <w:rPr>
          <w:u w:val="single"/>
        </w:rPr>
        <w:tab/>
      </w:r>
      <w:r w:rsidRPr="00FE72F7">
        <w:rPr>
          <w:u w:val="single"/>
        </w:rPr>
        <w:tab/>
      </w:r>
      <w:r w:rsidRPr="00FE72F7">
        <w:rPr>
          <w:u w:val="single"/>
        </w:rPr>
        <w:tab/>
      </w:r>
      <w:r w:rsidRPr="00FE72F7">
        <w:rPr>
          <w:u w:val="single"/>
        </w:rPr>
        <w:tab/>
      </w:r>
    </w:p>
    <w:p w14:paraId="6BA72D6D" w14:textId="77777777" w:rsidR="00FE72F7" w:rsidRPr="00FE72F7" w:rsidRDefault="00FE72F7" w:rsidP="001707B8">
      <w:pPr>
        <w:pStyle w:val="BodyText"/>
      </w:pPr>
    </w:p>
    <w:p w14:paraId="078693FB" w14:textId="7BC05D77" w:rsidR="00FE72F7" w:rsidRDefault="00FE72F7" w:rsidP="001707B8">
      <w:pPr>
        <w:pStyle w:val="BodyText"/>
      </w:pPr>
    </w:p>
    <w:p w14:paraId="1DCEA9C0" w14:textId="77777777" w:rsidR="004E31AC" w:rsidRPr="00FE72F7" w:rsidRDefault="004E31AC" w:rsidP="001707B8">
      <w:pPr>
        <w:pStyle w:val="BodyText"/>
      </w:pPr>
    </w:p>
    <w:p w14:paraId="50E7AE84" w14:textId="77777777" w:rsidR="00FE72F7" w:rsidRPr="00FE72F7" w:rsidRDefault="00FE72F7" w:rsidP="001707B8">
      <w:pPr>
        <w:pStyle w:val="BodyText"/>
        <w:rPr>
          <w:b/>
        </w:rPr>
      </w:pPr>
      <w:r w:rsidRPr="00FE72F7">
        <w:rPr>
          <w:b/>
        </w:rPr>
        <w:t>Mentor</w:t>
      </w:r>
    </w:p>
    <w:p w14:paraId="631EEFD8" w14:textId="77777777" w:rsidR="00FE72F7" w:rsidRPr="00FE72F7" w:rsidRDefault="00FE72F7" w:rsidP="001707B8">
      <w:pPr>
        <w:pStyle w:val="BodyText"/>
        <w:spacing w:line="360" w:lineRule="auto"/>
        <w:rPr>
          <w:b/>
        </w:rPr>
      </w:pPr>
    </w:p>
    <w:p w14:paraId="34E40EE8" w14:textId="77777777" w:rsidR="00FE72F7" w:rsidRPr="00FE72F7" w:rsidRDefault="00FE72F7" w:rsidP="001707B8">
      <w:pPr>
        <w:pStyle w:val="BodyText"/>
        <w:rPr>
          <w:u w:val="single"/>
        </w:rPr>
      </w:pPr>
      <w:r w:rsidRPr="00FE72F7">
        <w:t xml:space="preserve">Signed: </w:t>
      </w:r>
      <w:r w:rsidRPr="00FE72F7">
        <w:rPr>
          <w:u w:val="single"/>
        </w:rPr>
        <w:tab/>
      </w:r>
      <w:r w:rsidRPr="00FE72F7">
        <w:rPr>
          <w:u w:val="single"/>
        </w:rPr>
        <w:tab/>
      </w:r>
      <w:r w:rsidRPr="00FE72F7">
        <w:rPr>
          <w:u w:val="single"/>
        </w:rPr>
        <w:tab/>
      </w:r>
      <w:r w:rsidRPr="00FE72F7">
        <w:rPr>
          <w:u w:val="single"/>
        </w:rPr>
        <w:tab/>
      </w:r>
      <w:r w:rsidRPr="00FE72F7">
        <w:rPr>
          <w:u w:val="single"/>
        </w:rPr>
        <w:tab/>
      </w:r>
    </w:p>
    <w:p w14:paraId="2C1CA12A" w14:textId="77777777" w:rsidR="00FE72F7" w:rsidRPr="00FE72F7" w:rsidRDefault="00FE72F7" w:rsidP="002677C2">
      <w:pPr>
        <w:pStyle w:val="BodyText"/>
        <w:spacing w:line="360" w:lineRule="auto"/>
        <w:rPr>
          <w:u w:val="single"/>
        </w:rPr>
      </w:pPr>
    </w:p>
    <w:p w14:paraId="615F9BA7" w14:textId="77777777" w:rsidR="00FE72F7" w:rsidRPr="00FE72F7" w:rsidRDefault="00FE72F7" w:rsidP="001707B8">
      <w:pPr>
        <w:pStyle w:val="BodyText"/>
      </w:pPr>
      <w:r w:rsidRPr="00FE72F7">
        <w:t xml:space="preserve">Name: </w:t>
      </w:r>
      <w:r w:rsidRPr="00FE72F7">
        <w:rPr>
          <w:u w:val="single"/>
        </w:rPr>
        <w:tab/>
      </w:r>
      <w:r w:rsidRPr="00FE72F7">
        <w:rPr>
          <w:u w:val="single"/>
        </w:rPr>
        <w:tab/>
      </w:r>
      <w:r w:rsidRPr="00FE72F7">
        <w:rPr>
          <w:u w:val="single"/>
        </w:rPr>
        <w:tab/>
      </w:r>
      <w:r w:rsidRPr="00FE72F7">
        <w:rPr>
          <w:u w:val="single"/>
        </w:rPr>
        <w:tab/>
      </w:r>
      <w:r w:rsidRPr="00FE72F7">
        <w:rPr>
          <w:u w:val="single"/>
        </w:rPr>
        <w:tab/>
      </w:r>
      <w:r w:rsidRPr="00FE72F7">
        <w:rPr>
          <w:u w:val="single"/>
        </w:rPr>
        <w:tab/>
      </w:r>
    </w:p>
    <w:p w14:paraId="2BE335E1" w14:textId="77777777" w:rsidR="00FE72F7" w:rsidRPr="00FE72F7" w:rsidRDefault="00FE72F7" w:rsidP="002677C2">
      <w:pPr>
        <w:pStyle w:val="BodyText"/>
        <w:spacing w:line="360" w:lineRule="auto"/>
      </w:pPr>
    </w:p>
    <w:p w14:paraId="5E8A0B60" w14:textId="1930A9CD" w:rsidR="00FA2CDB" w:rsidRPr="00210240" w:rsidRDefault="00FE72F7" w:rsidP="001707B8">
      <w:pPr>
        <w:pStyle w:val="BodyText"/>
        <w:spacing w:before="2"/>
        <w:rPr>
          <w:noProof/>
        </w:rPr>
      </w:pPr>
      <w:r w:rsidRPr="00FE72F7">
        <w:t xml:space="preserve">Title: </w:t>
      </w:r>
      <w:r w:rsidRPr="00FE72F7">
        <w:rPr>
          <w:u w:val="single"/>
        </w:rPr>
        <w:tab/>
      </w:r>
      <w:r w:rsidRPr="00FE72F7">
        <w:rPr>
          <w:u w:val="single"/>
        </w:rPr>
        <w:tab/>
      </w:r>
      <w:r w:rsidRPr="00FE72F7">
        <w:rPr>
          <w:u w:val="single"/>
        </w:rPr>
        <w:tab/>
      </w:r>
      <w:r w:rsidRPr="00FE72F7">
        <w:rPr>
          <w:u w:val="single"/>
        </w:rPr>
        <w:tab/>
      </w:r>
      <w:r w:rsidRPr="00FE72F7">
        <w:rPr>
          <w:u w:val="single"/>
        </w:rPr>
        <w:tab/>
      </w:r>
      <w:r w:rsidRPr="00FE72F7">
        <w:rPr>
          <w:u w:val="single"/>
        </w:rPr>
        <w:tab/>
      </w:r>
    </w:p>
    <w:p w14:paraId="70E33D6F" w14:textId="77777777" w:rsidR="00FA2CDB" w:rsidRDefault="00FA2CDB" w:rsidP="001707B8">
      <w:pPr>
        <w:spacing w:line="54" w:lineRule="exact"/>
        <w:rPr>
          <w:w w:val="80"/>
          <w:sz w:val="8"/>
        </w:rPr>
      </w:pPr>
    </w:p>
    <w:p w14:paraId="58B8CA2D" w14:textId="77777777" w:rsidR="00170123" w:rsidRDefault="00170123" w:rsidP="001707B8">
      <w:pPr>
        <w:spacing w:before="60" w:line="480" w:lineRule="auto"/>
        <w:ind w:right="3051" w:hanging="834"/>
        <w:jc w:val="center"/>
        <w:rPr>
          <w:b/>
          <w:sz w:val="24"/>
        </w:rPr>
      </w:pPr>
    </w:p>
    <w:p w14:paraId="44310E1E" w14:textId="77777777" w:rsidR="00170123" w:rsidRDefault="00170123" w:rsidP="001707B8">
      <w:pPr>
        <w:spacing w:before="60" w:line="480" w:lineRule="auto"/>
        <w:ind w:right="3051" w:hanging="834"/>
        <w:jc w:val="center"/>
        <w:rPr>
          <w:b/>
          <w:sz w:val="24"/>
        </w:rPr>
      </w:pPr>
    </w:p>
    <w:p w14:paraId="28F772B6" w14:textId="77777777" w:rsidR="00170123" w:rsidRDefault="00170123" w:rsidP="001707B8">
      <w:pPr>
        <w:spacing w:before="60" w:line="480" w:lineRule="auto"/>
        <w:ind w:right="3051" w:hanging="834"/>
        <w:jc w:val="center"/>
        <w:rPr>
          <w:b/>
          <w:sz w:val="24"/>
        </w:rPr>
      </w:pPr>
    </w:p>
    <w:p w14:paraId="37F8737B" w14:textId="77777777" w:rsidR="00170123" w:rsidRDefault="00170123" w:rsidP="001707B8">
      <w:pPr>
        <w:spacing w:before="60" w:line="480" w:lineRule="auto"/>
        <w:ind w:right="3051" w:hanging="834"/>
        <w:jc w:val="center"/>
        <w:rPr>
          <w:b/>
          <w:sz w:val="24"/>
        </w:rPr>
      </w:pPr>
    </w:p>
    <w:p w14:paraId="5172F479" w14:textId="77777777" w:rsidR="00170123" w:rsidRDefault="00170123" w:rsidP="001707B8">
      <w:pPr>
        <w:spacing w:before="60" w:line="480" w:lineRule="auto"/>
        <w:ind w:right="3051" w:hanging="834"/>
        <w:jc w:val="center"/>
        <w:rPr>
          <w:b/>
          <w:sz w:val="24"/>
        </w:rPr>
      </w:pPr>
    </w:p>
    <w:p w14:paraId="4219A80A" w14:textId="77777777" w:rsidR="00170123" w:rsidRDefault="00170123" w:rsidP="001707B8">
      <w:pPr>
        <w:spacing w:before="60" w:line="480" w:lineRule="auto"/>
        <w:ind w:right="3051" w:hanging="834"/>
        <w:jc w:val="center"/>
        <w:rPr>
          <w:b/>
          <w:sz w:val="24"/>
        </w:rPr>
      </w:pPr>
    </w:p>
    <w:p w14:paraId="6D50588E" w14:textId="77777777" w:rsidR="00170123" w:rsidRDefault="00170123" w:rsidP="001707B8">
      <w:pPr>
        <w:spacing w:before="60" w:line="480" w:lineRule="auto"/>
        <w:ind w:right="3051" w:hanging="834"/>
        <w:jc w:val="center"/>
        <w:rPr>
          <w:b/>
          <w:sz w:val="24"/>
        </w:rPr>
      </w:pPr>
    </w:p>
    <w:p w14:paraId="1BE292BB" w14:textId="77777777" w:rsidR="000F611D" w:rsidRDefault="000F611D" w:rsidP="00210240">
      <w:pPr>
        <w:spacing w:before="60" w:line="480" w:lineRule="auto"/>
        <w:ind w:left="3743" w:right="3051" w:hanging="834"/>
        <w:jc w:val="center"/>
        <w:rPr>
          <w:b/>
          <w:sz w:val="24"/>
        </w:rPr>
        <w:sectPr w:rsidR="000F611D" w:rsidSect="001707B8">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299"/>
        </w:sectPr>
      </w:pPr>
    </w:p>
    <w:p w14:paraId="3F2A42B5" w14:textId="2192DF72" w:rsidR="002063CD" w:rsidRDefault="00885445" w:rsidP="001707B8">
      <w:pPr>
        <w:jc w:val="center"/>
        <w:rPr>
          <w:b/>
          <w:sz w:val="24"/>
        </w:rPr>
      </w:pPr>
      <w:r>
        <w:rPr>
          <w:b/>
          <w:sz w:val="24"/>
        </w:rPr>
        <w:lastRenderedPageBreak/>
        <w:t>EXHIBIT A</w:t>
      </w:r>
    </w:p>
    <w:p w14:paraId="1A92DACE" w14:textId="5467903F" w:rsidR="004B19E8" w:rsidRDefault="004B19E8" w:rsidP="001707B8">
      <w:pPr>
        <w:jc w:val="center"/>
        <w:rPr>
          <w:b/>
          <w:sz w:val="24"/>
        </w:rPr>
      </w:pPr>
    </w:p>
    <w:p w14:paraId="2415AECF" w14:textId="789B6F02" w:rsidR="004B19E8" w:rsidRDefault="004B19E8" w:rsidP="001707B8">
      <w:pPr>
        <w:jc w:val="center"/>
        <w:rPr>
          <w:b/>
          <w:sz w:val="24"/>
        </w:rPr>
      </w:pPr>
      <w:r>
        <w:rPr>
          <w:b/>
          <w:sz w:val="24"/>
        </w:rPr>
        <w:t>Mentee Guidelines</w:t>
      </w:r>
    </w:p>
    <w:p w14:paraId="534DDE76" w14:textId="77777777" w:rsidR="002063CD" w:rsidRDefault="002063CD" w:rsidP="001707B8">
      <w:pPr>
        <w:pStyle w:val="BodyText"/>
        <w:spacing w:before="11"/>
        <w:jc w:val="both"/>
        <w:rPr>
          <w:b/>
          <w:sz w:val="23"/>
        </w:rPr>
      </w:pPr>
    </w:p>
    <w:p w14:paraId="6D5C445C" w14:textId="77777777" w:rsidR="00773C27" w:rsidRDefault="00773C27" w:rsidP="001707B8">
      <w:pPr>
        <w:pStyle w:val="ListParagraph"/>
        <w:shd w:val="clear" w:color="auto" w:fill="FFFFFF"/>
        <w:ind w:left="0" w:firstLine="0"/>
        <w:jc w:val="both"/>
        <w:rPr>
          <w:rFonts w:cstheme="minorHAnsi"/>
          <w:sz w:val="24"/>
          <w:szCs w:val="24"/>
        </w:rPr>
      </w:pPr>
      <w:r w:rsidRPr="0097795D">
        <w:rPr>
          <w:rFonts w:cstheme="minorHAnsi"/>
          <w:sz w:val="24"/>
          <w:szCs w:val="24"/>
        </w:rPr>
        <w:t xml:space="preserve">Upon acceptance into the HNA Mentorship Program, </w:t>
      </w:r>
      <w:r w:rsidR="00A90BEC">
        <w:rPr>
          <w:rFonts w:cstheme="minorHAnsi"/>
          <w:sz w:val="24"/>
          <w:szCs w:val="24"/>
        </w:rPr>
        <w:t>the M</w:t>
      </w:r>
      <w:r w:rsidR="00692602">
        <w:rPr>
          <w:rFonts w:cstheme="minorHAnsi"/>
          <w:sz w:val="24"/>
          <w:szCs w:val="24"/>
        </w:rPr>
        <w:t>entee</w:t>
      </w:r>
      <w:r w:rsidRPr="0097795D">
        <w:rPr>
          <w:rFonts w:cstheme="minorHAnsi"/>
          <w:sz w:val="24"/>
          <w:szCs w:val="24"/>
        </w:rPr>
        <w:t xml:space="preserve"> must: </w:t>
      </w:r>
    </w:p>
    <w:p w14:paraId="07B7620E" w14:textId="77777777" w:rsidR="00773C27" w:rsidRDefault="00773C27" w:rsidP="001707B8">
      <w:pPr>
        <w:pStyle w:val="ListParagraph"/>
        <w:widowControl/>
        <w:autoSpaceDE/>
        <w:autoSpaceDN/>
        <w:spacing w:before="0"/>
        <w:ind w:left="2340" w:firstLine="0"/>
        <w:contextualSpacing/>
        <w:jc w:val="both"/>
        <w:rPr>
          <w:rFonts w:cstheme="minorHAnsi"/>
          <w:sz w:val="24"/>
          <w:szCs w:val="24"/>
        </w:rPr>
      </w:pPr>
    </w:p>
    <w:p w14:paraId="21396477" w14:textId="793179B1" w:rsidR="00E8197B" w:rsidRDefault="00E8197B" w:rsidP="001707B8">
      <w:pPr>
        <w:widowControl/>
        <w:numPr>
          <w:ilvl w:val="0"/>
          <w:numId w:val="15"/>
        </w:numPr>
        <w:shd w:val="clear" w:color="auto" w:fill="FFFFFF"/>
        <w:autoSpaceDE/>
        <w:autoSpaceDN/>
        <w:ind w:left="360"/>
        <w:contextualSpacing/>
        <w:jc w:val="both"/>
        <w:rPr>
          <w:rFonts w:cstheme="minorHAnsi"/>
          <w:sz w:val="24"/>
          <w:szCs w:val="24"/>
        </w:rPr>
      </w:pPr>
      <w:r w:rsidRPr="0074233D">
        <w:rPr>
          <w:rFonts w:cstheme="minorHAnsi"/>
          <w:sz w:val="24"/>
          <w:szCs w:val="24"/>
        </w:rPr>
        <w:t xml:space="preserve">This Program is an HNA member benefit. In this context it is expected that mentees are members. </w:t>
      </w:r>
    </w:p>
    <w:p w14:paraId="7A168637" w14:textId="77777777" w:rsidR="004E31AC" w:rsidRPr="0074233D" w:rsidRDefault="004E31AC" w:rsidP="001707B8">
      <w:pPr>
        <w:widowControl/>
        <w:shd w:val="clear" w:color="auto" w:fill="FFFFFF"/>
        <w:autoSpaceDE/>
        <w:autoSpaceDN/>
        <w:ind w:left="360"/>
        <w:contextualSpacing/>
        <w:jc w:val="both"/>
        <w:rPr>
          <w:rFonts w:cstheme="minorHAnsi"/>
          <w:sz w:val="24"/>
          <w:szCs w:val="24"/>
        </w:rPr>
      </w:pPr>
    </w:p>
    <w:p w14:paraId="31CFF79B" w14:textId="397BEEDE" w:rsidR="00E8197B" w:rsidRDefault="00E8197B" w:rsidP="001707B8">
      <w:pPr>
        <w:pStyle w:val="ListParagraph"/>
        <w:widowControl/>
        <w:numPr>
          <w:ilvl w:val="0"/>
          <w:numId w:val="15"/>
        </w:numPr>
        <w:shd w:val="clear" w:color="auto" w:fill="FFFFFF"/>
        <w:autoSpaceDE/>
        <w:autoSpaceDN/>
        <w:spacing w:before="0" w:after="150"/>
        <w:ind w:left="360"/>
        <w:contextualSpacing/>
        <w:jc w:val="both"/>
        <w:rPr>
          <w:rFonts w:cstheme="minorHAnsi"/>
          <w:sz w:val="24"/>
          <w:szCs w:val="24"/>
        </w:rPr>
      </w:pPr>
      <w:r w:rsidRPr="0074233D">
        <w:rPr>
          <w:rFonts w:cstheme="minorHAnsi"/>
          <w:sz w:val="24"/>
          <w:szCs w:val="24"/>
        </w:rPr>
        <w:t xml:space="preserve">Mentees may review and select a “similia” </w:t>
      </w:r>
      <w:r w:rsidR="00ED619D">
        <w:rPr>
          <w:rFonts w:cstheme="minorHAnsi"/>
          <w:sz w:val="24"/>
          <w:szCs w:val="24"/>
        </w:rPr>
        <w:t>M</w:t>
      </w:r>
      <w:r w:rsidRPr="0074233D">
        <w:rPr>
          <w:rFonts w:cstheme="minorHAnsi"/>
          <w:sz w:val="24"/>
          <w:szCs w:val="24"/>
        </w:rPr>
        <w:t>entor from the HNA Mentor Directory.</w:t>
      </w:r>
    </w:p>
    <w:p w14:paraId="125ACF00" w14:textId="77777777" w:rsidR="00331276" w:rsidRPr="0074233D" w:rsidRDefault="00331276" w:rsidP="001707B8">
      <w:pPr>
        <w:pStyle w:val="ListParagraph"/>
        <w:widowControl/>
        <w:shd w:val="clear" w:color="auto" w:fill="FFFFFF"/>
        <w:autoSpaceDE/>
        <w:autoSpaceDN/>
        <w:spacing w:before="0"/>
        <w:ind w:left="360" w:firstLine="0"/>
        <w:contextualSpacing/>
        <w:jc w:val="both"/>
        <w:rPr>
          <w:rFonts w:cstheme="minorHAnsi"/>
          <w:sz w:val="24"/>
          <w:szCs w:val="24"/>
        </w:rPr>
      </w:pPr>
    </w:p>
    <w:p w14:paraId="40C3F6BC" w14:textId="045E67D9" w:rsidR="00E8197B" w:rsidRPr="0097795D" w:rsidRDefault="00E8197B" w:rsidP="001707B8">
      <w:pPr>
        <w:pStyle w:val="ListParagraph"/>
        <w:widowControl/>
        <w:numPr>
          <w:ilvl w:val="0"/>
          <w:numId w:val="15"/>
        </w:numPr>
        <w:shd w:val="clear" w:color="auto" w:fill="FFFFFF"/>
        <w:autoSpaceDE/>
        <w:autoSpaceDN/>
        <w:spacing w:before="0"/>
        <w:ind w:left="360"/>
        <w:contextualSpacing/>
        <w:jc w:val="both"/>
        <w:rPr>
          <w:rFonts w:cstheme="minorHAnsi"/>
          <w:sz w:val="24"/>
          <w:szCs w:val="24"/>
        </w:rPr>
      </w:pPr>
      <w:r w:rsidRPr="0097795D">
        <w:rPr>
          <w:rFonts w:cstheme="minorHAnsi"/>
          <w:sz w:val="24"/>
          <w:szCs w:val="24"/>
        </w:rPr>
        <w:t xml:space="preserve">The HNA Mentor Directory does not constitute an endorsement of any </w:t>
      </w:r>
      <w:r w:rsidR="00ED619D">
        <w:rPr>
          <w:rFonts w:cstheme="minorHAnsi"/>
          <w:sz w:val="24"/>
          <w:szCs w:val="24"/>
        </w:rPr>
        <w:t>M</w:t>
      </w:r>
      <w:r w:rsidRPr="0097795D">
        <w:rPr>
          <w:rFonts w:cstheme="minorHAnsi"/>
          <w:sz w:val="24"/>
          <w:szCs w:val="24"/>
        </w:rPr>
        <w:t xml:space="preserve">entor over another or a general endorsement of the </w:t>
      </w:r>
      <w:r w:rsidR="00ED619D">
        <w:rPr>
          <w:rFonts w:cstheme="minorHAnsi"/>
          <w:sz w:val="24"/>
          <w:szCs w:val="24"/>
        </w:rPr>
        <w:t>M</w:t>
      </w:r>
      <w:r w:rsidRPr="0097795D">
        <w:rPr>
          <w:rFonts w:cstheme="minorHAnsi"/>
          <w:sz w:val="24"/>
          <w:szCs w:val="24"/>
        </w:rPr>
        <w:t>entor. T</w:t>
      </w:r>
      <w:r w:rsidRPr="0097795D">
        <w:rPr>
          <w:rFonts w:cstheme="minorHAnsi"/>
          <w:spacing w:val="5"/>
          <w:sz w:val="24"/>
          <w:szCs w:val="24"/>
        </w:rPr>
        <w:t>he views and opinions expressed by mentors are their own and does not imply an endorsement or the view of HNA.</w:t>
      </w:r>
    </w:p>
    <w:p w14:paraId="38DD6BEE" w14:textId="77777777" w:rsidR="00E8197B" w:rsidRPr="0097795D" w:rsidRDefault="00E8197B" w:rsidP="001707B8">
      <w:pPr>
        <w:pStyle w:val="ListParagraph"/>
        <w:spacing w:before="0"/>
        <w:ind w:left="850"/>
        <w:jc w:val="both"/>
        <w:rPr>
          <w:rFonts w:cstheme="minorHAnsi"/>
          <w:sz w:val="24"/>
          <w:szCs w:val="24"/>
        </w:rPr>
      </w:pPr>
    </w:p>
    <w:p w14:paraId="218256F0" w14:textId="2964A65B" w:rsidR="00E8197B" w:rsidRPr="0097795D" w:rsidRDefault="00E8197B" w:rsidP="001707B8">
      <w:pPr>
        <w:pStyle w:val="ListParagraph"/>
        <w:widowControl/>
        <w:numPr>
          <w:ilvl w:val="0"/>
          <w:numId w:val="15"/>
        </w:numPr>
        <w:shd w:val="clear" w:color="auto" w:fill="FFFFFF"/>
        <w:autoSpaceDE/>
        <w:autoSpaceDN/>
        <w:spacing w:before="0"/>
        <w:ind w:left="360"/>
        <w:contextualSpacing/>
        <w:jc w:val="both"/>
        <w:rPr>
          <w:rFonts w:cstheme="minorHAnsi"/>
          <w:sz w:val="24"/>
          <w:szCs w:val="24"/>
        </w:rPr>
      </w:pPr>
      <w:r w:rsidRPr="0097795D">
        <w:rPr>
          <w:rFonts w:cstheme="minorHAnsi"/>
          <w:sz w:val="24"/>
          <w:szCs w:val="24"/>
        </w:rPr>
        <w:t xml:space="preserve">The HNA Mentor acceptance process includes verification of education and certification. Participation in HNA’s Mentorship Program does not however, denote a license to practice homeopathy. Statutory regulations vary in different states and provinces. Accordingly, self-identification by a member as an HNA Mentor in the Directory does not guarantee that the scope of the </w:t>
      </w:r>
      <w:r w:rsidR="00ED619D">
        <w:rPr>
          <w:rFonts w:cstheme="minorHAnsi"/>
          <w:sz w:val="24"/>
          <w:szCs w:val="24"/>
        </w:rPr>
        <w:t>M</w:t>
      </w:r>
      <w:r w:rsidRPr="0097795D">
        <w:rPr>
          <w:rFonts w:cstheme="minorHAnsi"/>
          <w:sz w:val="24"/>
          <w:szCs w:val="24"/>
        </w:rPr>
        <w:t>entor’s practice encompasses any controlled acts.</w:t>
      </w:r>
    </w:p>
    <w:p w14:paraId="204E07FC" w14:textId="77777777" w:rsidR="00E8197B" w:rsidRPr="0097795D" w:rsidRDefault="00E8197B" w:rsidP="001707B8">
      <w:pPr>
        <w:pStyle w:val="ListParagraph"/>
        <w:spacing w:before="0"/>
        <w:ind w:left="850"/>
        <w:jc w:val="both"/>
        <w:rPr>
          <w:rFonts w:cstheme="minorHAnsi"/>
          <w:sz w:val="24"/>
          <w:szCs w:val="24"/>
        </w:rPr>
      </w:pPr>
    </w:p>
    <w:p w14:paraId="6C951D5E" w14:textId="77777777" w:rsidR="00E8197B" w:rsidRPr="0074233D" w:rsidRDefault="00E8197B" w:rsidP="001707B8">
      <w:pPr>
        <w:pStyle w:val="ListParagraph"/>
        <w:widowControl/>
        <w:numPr>
          <w:ilvl w:val="0"/>
          <w:numId w:val="15"/>
        </w:numPr>
        <w:shd w:val="clear" w:color="auto" w:fill="FFFFFF"/>
        <w:autoSpaceDE/>
        <w:autoSpaceDN/>
        <w:spacing w:before="0"/>
        <w:ind w:left="360"/>
        <w:contextualSpacing/>
        <w:jc w:val="both"/>
        <w:rPr>
          <w:rFonts w:cstheme="minorHAnsi"/>
          <w:sz w:val="24"/>
          <w:szCs w:val="24"/>
        </w:rPr>
      </w:pPr>
      <w:r w:rsidRPr="0074233D">
        <w:rPr>
          <w:rFonts w:cstheme="minorHAnsi"/>
          <w:sz w:val="24"/>
          <w:szCs w:val="24"/>
        </w:rPr>
        <w:t xml:space="preserve">HNA does not determine or restrict fees set by an HNA Mentor nor determine the number of sessions included in those fees. </w:t>
      </w:r>
    </w:p>
    <w:p w14:paraId="2F94A2A6" w14:textId="77777777" w:rsidR="00E8197B" w:rsidRPr="0097795D" w:rsidRDefault="00E8197B" w:rsidP="001707B8">
      <w:pPr>
        <w:pStyle w:val="ListParagraph"/>
        <w:spacing w:before="0"/>
        <w:ind w:left="850"/>
        <w:jc w:val="both"/>
        <w:rPr>
          <w:rFonts w:cstheme="minorHAnsi"/>
          <w:sz w:val="24"/>
          <w:szCs w:val="24"/>
        </w:rPr>
      </w:pPr>
    </w:p>
    <w:p w14:paraId="74308BC0" w14:textId="154EC2CF" w:rsidR="00E8197B" w:rsidRPr="0097795D" w:rsidRDefault="00E8197B" w:rsidP="001707B8">
      <w:pPr>
        <w:pStyle w:val="ListParagraph"/>
        <w:widowControl/>
        <w:numPr>
          <w:ilvl w:val="0"/>
          <w:numId w:val="15"/>
        </w:numPr>
        <w:shd w:val="clear" w:color="auto" w:fill="FFFFFF"/>
        <w:autoSpaceDE/>
        <w:autoSpaceDN/>
        <w:spacing w:before="0"/>
        <w:ind w:left="360"/>
        <w:contextualSpacing/>
        <w:jc w:val="both"/>
        <w:rPr>
          <w:rFonts w:cstheme="minorHAnsi"/>
          <w:sz w:val="24"/>
          <w:szCs w:val="24"/>
        </w:rPr>
      </w:pPr>
      <w:r w:rsidRPr="0097795D">
        <w:rPr>
          <w:rFonts w:cstheme="minorHAnsi"/>
          <w:sz w:val="24"/>
          <w:szCs w:val="24"/>
        </w:rPr>
        <w:t xml:space="preserve">While HNA evaluates competency and educational standards of its mentors, and requires that approved mentors subscribe to the HNA code of ethics and standards of practice, HNA is not responsible for any particular mentee outcome after consulting with a </w:t>
      </w:r>
      <w:r w:rsidR="00ED619D">
        <w:rPr>
          <w:rFonts w:cstheme="minorHAnsi"/>
          <w:sz w:val="24"/>
          <w:szCs w:val="24"/>
        </w:rPr>
        <w:t>M</w:t>
      </w:r>
      <w:r w:rsidRPr="0097795D">
        <w:rPr>
          <w:rFonts w:cstheme="minorHAnsi"/>
          <w:sz w:val="24"/>
          <w:szCs w:val="24"/>
        </w:rPr>
        <w:t xml:space="preserve">entor listed in the HNA Mentor Directory </w:t>
      </w:r>
    </w:p>
    <w:p w14:paraId="056E2F9A" w14:textId="77777777" w:rsidR="00E8197B" w:rsidRPr="0097795D" w:rsidRDefault="00E8197B" w:rsidP="001707B8">
      <w:pPr>
        <w:pStyle w:val="ListParagraph"/>
        <w:spacing w:before="0"/>
        <w:ind w:left="850"/>
        <w:jc w:val="both"/>
        <w:rPr>
          <w:rFonts w:cstheme="minorHAnsi"/>
          <w:sz w:val="24"/>
          <w:szCs w:val="24"/>
        </w:rPr>
      </w:pPr>
    </w:p>
    <w:p w14:paraId="6F24DB51" w14:textId="09943933" w:rsidR="00E8197B" w:rsidRPr="0097795D" w:rsidRDefault="00E8197B" w:rsidP="001707B8">
      <w:pPr>
        <w:pStyle w:val="ListParagraph"/>
        <w:widowControl/>
        <w:numPr>
          <w:ilvl w:val="0"/>
          <w:numId w:val="15"/>
        </w:numPr>
        <w:shd w:val="clear" w:color="auto" w:fill="FFFFFF"/>
        <w:autoSpaceDE/>
        <w:autoSpaceDN/>
        <w:spacing w:before="0"/>
        <w:ind w:left="360"/>
        <w:contextualSpacing/>
        <w:jc w:val="both"/>
        <w:rPr>
          <w:rFonts w:cstheme="minorHAnsi"/>
          <w:sz w:val="24"/>
          <w:szCs w:val="24"/>
        </w:rPr>
      </w:pPr>
      <w:r w:rsidRPr="0097795D">
        <w:rPr>
          <w:rFonts w:cstheme="minorHAnsi"/>
          <w:sz w:val="24"/>
          <w:szCs w:val="24"/>
        </w:rPr>
        <w:t xml:space="preserve">The </w:t>
      </w:r>
      <w:r>
        <w:rPr>
          <w:rFonts w:cstheme="minorHAnsi"/>
          <w:sz w:val="24"/>
          <w:szCs w:val="24"/>
        </w:rPr>
        <w:t xml:space="preserve">HNA member </w:t>
      </w:r>
      <w:r w:rsidR="00ED619D">
        <w:rPr>
          <w:rFonts w:cstheme="minorHAnsi"/>
          <w:sz w:val="24"/>
          <w:szCs w:val="24"/>
        </w:rPr>
        <w:t>M</w:t>
      </w:r>
      <w:r w:rsidRPr="0097795D">
        <w:rPr>
          <w:rFonts w:cstheme="minorHAnsi"/>
          <w:sz w:val="24"/>
          <w:szCs w:val="24"/>
        </w:rPr>
        <w:t>entee must</w:t>
      </w:r>
      <w:r w:rsidR="00331276">
        <w:rPr>
          <w:rFonts w:cstheme="minorHAnsi"/>
          <w:sz w:val="24"/>
          <w:szCs w:val="24"/>
        </w:rPr>
        <w:t xml:space="preserve"> complete a Mentee </w:t>
      </w:r>
      <w:r w:rsidRPr="0097795D">
        <w:rPr>
          <w:rFonts w:cstheme="minorHAnsi"/>
          <w:sz w:val="24"/>
          <w:szCs w:val="24"/>
        </w:rPr>
        <w:t>Agreement prior to the start of their session</w:t>
      </w:r>
      <w:r>
        <w:rPr>
          <w:rFonts w:cstheme="minorHAnsi"/>
          <w:sz w:val="24"/>
          <w:szCs w:val="24"/>
        </w:rPr>
        <w:t>s</w:t>
      </w:r>
      <w:r w:rsidRPr="0097795D">
        <w:rPr>
          <w:rFonts w:cstheme="minorHAnsi"/>
          <w:sz w:val="24"/>
          <w:szCs w:val="24"/>
        </w:rPr>
        <w:t xml:space="preserve">. </w:t>
      </w:r>
    </w:p>
    <w:p w14:paraId="73FEB15A" w14:textId="77777777" w:rsidR="00E8197B" w:rsidRPr="0097795D" w:rsidRDefault="00E8197B" w:rsidP="001707B8">
      <w:pPr>
        <w:pStyle w:val="ListParagraph"/>
        <w:spacing w:before="0"/>
        <w:ind w:left="850"/>
        <w:jc w:val="both"/>
        <w:rPr>
          <w:rFonts w:cstheme="minorHAnsi"/>
          <w:sz w:val="24"/>
          <w:szCs w:val="24"/>
        </w:rPr>
      </w:pPr>
    </w:p>
    <w:p w14:paraId="295255A4" w14:textId="013A3E20" w:rsidR="000F611D" w:rsidRDefault="00E8197B" w:rsidP="001707B8">
      <w:pPr>
        <w:pStyle w:val="ListParagraph"/>
        <w:widowControl/>
        <w:numPr>
          <w:ilvl w:val="0"/>
          <w:numId w:val="15"/>
        </w:numPr>
        <w:shd w:val="clear" w:color="auto" w:fill="FFFFFF"/>
        <w:autoSpaceDE/>
        <w:autoSpaceDN/>
        <w:spacing w:before="100" w:beforeAutospacing="1"/>
        <w:ind w:left="360"/>
        <w:contextualSpacing/>
        <w:jc w:val="both"/>
        <w:rPr>
          <w:rFonts w:cstheme="minorHAnsi"/>
          <w:sz w:val="24"/>
          <w:szCs w:val="24"/>
        </w:rPr>
      </w:pPr>
      <w:r w:rsidRPr="0074233D">
        <w:rPr>
          <w:rFonts w:cstheme="minorHAnsi"/>
          <w:sz w:val="24"/>
          <w:szCs w:val="24"/>
        </w:rPr>
        <w:t xml:space="preserve">The </w:t>
      </w:r>
      <w:r>
        <w:rPr>
          <w:rFonts w:cstheme="minorHAnsi"/>
          <w:sz w:val="24"/>
          <w:szCs w:val="24"/>
        </w:rPr>
        <w:t xml:space="preserve">HNA member </w:t>
      </w:r>
      <w:r w:rsidR="00ED619D">
        <w:rPr>
          <w:rFonts w:cstheme="minorHAnsi"/>
          <w:sz w:val="24"/>
          <w:szCs w:val="24"/>
        </w:rPr>
        <w:t>M</w:t>
      </w:r>
      <w:r w:rsidRPr="0074233D">
        <w:rPr>
          <w:rFonts w:cstheme="minorHAnsi"/>
          <w:sz w:val="24"/>
          <w:szCs w:val="24"/>
        </w:rPr>
        <w:t xml:space="preserve">entee remits payment to the selected HNA Mentor for the mentor services desired. Scheduling details are determined between the HNA Mentor and </w:t>
      </w:r>
      <w:r w:rsidR="00ED619D">
        <w:rPr>
          <w:rFonts w:cstheme="minorHAnsi"/>
          <w:sz w:val="24"/>
          <w:szCs w:val="24"/>
        </w:rPr>
        <w:t>M</w:t>
      </w:r>
      <w:r w:rsidRPr="0074233D">
        <w:rPr>
          <w:rFonts w:cstheme="minorHAnsi"/>
          <w:sz w:val="24"/>
          <w:szCs w:val="24"/>
        </w:rPr>
        <w:t xml:space="preserve">entee. </w:t>
      </w:r>
    </w:p>
    <w:p w14:paraId="326DF824" w14:textId="77777777" w:rsidR="004E31AC" w:rsidRPr="000F611D" w:rsidRDefault="004E31AC" w:rsidP="001707B8">
      <w:pPr>
        <w:pStyle w:val="ListParagraph"/>
        <w:widowControl/>
        <w:shd w:val="clear" w:color="auto" w:fill="FFFFFF"/>
        <w:autoSpaceDE/>
        <w:autoSpaceDN/>
        <w:spacing w:before="0"/>
        <w:ind w:left="360" w:firstLine="0"/>
        <w:contextualSpacing/>
        <w:jc w:val="both"/>
        <w:rPr>
          <w:rFonts w:cstheme="minorHAnsi"/>
          <w:sz w:val="24"/>
          <w:szCs w:val="24"/>
        </w:rPr>
      </w:pPr>
    </w:p>
    <w:p w14:paraId="00E5E0F4" w14:textId="4D2FA29F" w:rsidR="00E8197B" w:rsidRPr="0097795D" w:rsidRDefault="00E8197B" w:rsidP="001707B8">
      <w:pPr>
        <w:pStyle w:val="ListParagraph"/>
        <w:widowControl/>
        <w:numPr>
          <w:ilvl w:val="0"/>
          <w:numId w:val="15"/>
        </w:numPr>
        <w:shd w:val="clear" w:color="auto" w:fill="FFFFFF"/>
        <w:autoSpaceDE/>
        <w:autoSpaceDN/>
        <w:spacing w:before="100" w:beforeAutospacing="1" w:afterAutospacing="1"/>
        <w:ind w:left="360"/>
        <w:contextualSpacing/>
        <w:jc w:val="both"/>
        <w:rPr>
          <w:rFonts w:cstheme="minorHAnsi"/>
          <w:sz w:val="24"/>
          <w:szCs w:val="24"/>
        </w:rPr>
      </w:pPr>
      <w:r w:rsidRPr="0097795D">
        <w:rPr>
          <w:rFonts w:cstheme="minorHAnsi"/>
          <w:sz w:val="24"/>
          <w:szCs w:val="24"/>
        </w:rPr>
        <w:t xml:space="preserve">Mentor services </w:t>
      </w:r>
      <w:r w:rsidR="00ED619D">
        <w:rPr>
          <w:rFonts w:cstheme="minorHAnsi"/>
          <w:sz w:val="24"/>
          <w:szCs w:val="24"/>
        </w:rPr>
        <w:t>are</w:t>
      </w:r>
      <w:r w:rsidRPr="0097795D">
        <w:rPr>
          <w:rFonts w:cstheme="minorHAnsi"/>
          <w:sz w:val="24"/>
          <w:szCs w:val="24"/>
        </w:rPr>
        <w:t xml:space="preserve"> provided through video conferencing arranged with the HNA Mentor.</w:t>
      </w:r>
    </w:p>
    <w:p w14:paraId="0DF3A82A" w14:textId="77777777" w:rsidR="00E8197B" w:rsidRPr="0097795D" w:rsidRDefault="00E8197B" w:rsidP="001707B8">
      <w:pPr>
        <w:pStyle w:val="ListParagraph"/>
        <w:ind w:left="850"/>
        <w:jc w:val="both"/>
        <w:rPr>
          <w:rFonts w:cstheme="minorHAnsi"/>
          <w:sz w:val="24"/>
          <w:szCs w:val="24"/>
        </w:rPr>
      </w:pPr>
    </w:p>
    <w:p w14:paraId="57871D96" w14:textId="6FDBCD1B" w:rsidR="00E8197B" w:rsidRPr="0097795D" w:rsidRDefault="00ED619D" w:rsidP="001707B8">
      <w:pPr>
        <w:pStyle w:val="ListParagraph"/>
        <w:widowControl/>
        <w:numPr>
          <w:ilvl w:val="0"/>
          <w:numId w:val="15"/>
        </w:numPr>
        <w:autoSpaceDE/>
        <w:autoSpaceDN/>
        <w:spacing w:before="100" w:beforeAutospacing="1" w:after="100" w:afterAutospacing="1"/>
        <w:ind w:left="360"/>
        <w:contextualSpacing/>
        <w:jc w:val="both"/>
        <w:rPr>
          <w:rFonts w:cstheme="minorHAnsi"/>
          <w:sz w:val="24"/>
          <w:szCs w:val="24"/>
        </w:rPr>
      </w:pPr>
      <w:r>
        <w:rPr>
          <w:rFonts w:cstheme="minorHAnsi"/>
          <w:sz w:val="24"/>
          <w:szCs w:val="24"/>
        </w:rPr>
        <w:t xml:space="preserve">Upon conclusion or termination of the service provided by Mentor, </w:t>
      </w:r>
      <w:r w:rsidR="00E8197B" w:rsidRPr="0097795D">
        <w:rPr>
          <w:rFonts w:cstheme="minorHAnsi"/>
          <w:sz w:val="24"/>
          <w:szCs w:val="24"/>
        </w:rPr>
        <w:t xml:space="preserve">the </w:t>
      </w:r>
      <w:r w:rsidR="00E8197B">
        <w:rPr>
          <w:rFonts w:cstheme="minorHAnsi"/>
          <w:sz w:val="24"/>
          <w:szCs w:val="24"/>
        </w:rPr>
        <w:t xml:space="preserve">HNA member </w:t>
      </w:r>
      <w:r>
        <w:rPr>
          <w:rFonts w:cstheme="minorHAnsi"/>
          <w:sz w:val="24"/>
          <w:szCs w:val="24"/>
        </w:rPr>
        <w:t>M</w:t>
      </w:r>
      <w:r w:rsidR="00E8197B" w:rsidRPr="0097795D">
        <w:rPr>
          <w:rFonts w:cstheme="minorHAnsi"/>
          <w:sz w:val="24"/>
          <w:szCs w:val="24"/>
        </w:rPr>
        <w:t xml:space="preserve">entee </w:t>
      </w:r>
      <w:r>
        <w:rPr>
          <w:rFonts w:cstheme="minorHAnsi"/>
          <w:sz w:val="24"/>
          <w:szCs w:val="24"/>
        </w:rPr>
        <w:t xml:space="preserve">shall </w:t>
      </w:r>
      <w:r w:rsidR="00E8197B" w:rsidRPr="0097795D">
        <w:rPr>
          <w:rFonts w:cstheme="minorHAnsi"/>
          <w:sz w:val="24"/>
          <w:szCs w:val="24"/>
        </w:rPr>
        <w:t>submit the Mentorship Program Evaluation, in a timely fashion, to the HNA Mentorship Program Committee.</w:t>
      </w:r>
    </w:p>
    <w:p w14:paraId="7586F006" w14:textId="77777777" w:rsidR="00E8197B" w:rsidRDefault="00E8197B" w:rsidP="00E8197B">
      <w:pPr>
        <w:pStyle w:val="ListParagraph"/>
        <w:widowControl/>
        <w:autoSpaceDE/>
        <w:autoSpaceDN/>
        <w:spacing w:before="0"/>
        <w:ind w:left="1530" w:firstLine="0"/>
        <w:contextualSpacing/>
        <w:jc w:val="both"/>
        <w:rPr>
          <w:rFonts w:cstheme="minorHAnsi"/>
          <w:sz w:val="24"/>
          <w:szCs w:val="24"/>
        </w:rPr>
      </w:pPr>
    </w:p>
    <w:sectPr w:rsidR="00E8197B" w:rsidSect="001707B8">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6C44" w14:textId="77777777" w:rsidR="00850D04" w:rsidRDefault="00850D04" w:rsidP="00747EAA">
      <w:r>
        <w:separator/>
      </w:r>
    </w:p>
  </w:endnote>
  <w:endnote w:type="continuationSeparator" w:id="0">
    <w:p w14:paraId="509D8A57" w14:textId="77777777" w:rsidR="00850D04" w:rsidRDefault="00850D04" w:rsidP="0074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87414"/>
      <w:docPartObj>
        <w:docPartGallery w:val="Page Numbers (Bottom of Page)"/>
        <w:docPartUnique/>
      </w:docPartObj>
    </w:sdtPr>
    <w:sdtEndPr>
      <w:rPr>
        <w:noProof/>
      </w:rPr>
    </w:sdtEndPr>
    <w:sdtContent>
      <w:p w14:paraId="1D09FD38" w14:textId="77777777" w:rsidR="007A0DA3" w:rsidRDefault="007A0DA3">
        <w:pPr>
          <w:pStyle w:val="Footer"/>
          <w:jc w:val="center"/>
        </w:pPr>
        <w:r>
          <w:fldChar w:fldCharType="begin"/>
        </w:r>
        <w:r>
          <w:instrText xml:space="preserve"> PAGE   \* MERGEFORMAT </w:instrText>
        </w:r>
        <w:r>
          <w:fldChar w:fldCharType="separate"/>
        </w:r>
        <w:r w:rsidR="009B42E4">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B3C9" w14:textId="77777777" w:rsidR="007A0DA3" w:rsidRDefault="007A0DA3" w:rsidP="007A0DA3">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4D04" w14:textId="13976540" w:rsidR="000F611D" w:rsidRPr="000F611D" w:rsidRDefault="000F611D" w:rsidP="000F6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BAA5" w14:textId="77777777" w:rsidR="00850D04" w:rsidRDefault="00850D04" w:rsidP="00747EAA">
      <w:r>
        <w:separator/>
      </w:r>
    </w:p>
  </w:footnote>
  <w:footnote w:type="continuationSeparator" w:id="0">
    <w:p w14:paraId="047F6BF5" w14:textId="77777777" w:rsidR="00850D04" w:rsidRDefault="00850D04" w:rsidP="0074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8FAC" w14:textId="6ACAE7B4" w:rsidR="00747EAA" w:rsidRDefault="00747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9405" w14:textId="77777777" w:rsidR="007A0DA3" w:rsidRDefault="007A0DA3">
    <w:pPr>
      <w:pStyle w:val="Header"/>
      <w:jc w:val="right"/>
    </w:pPr>
  </w:p>
  <w:p w14:paraId="588B588F" w14:textId="0527E246" w:rsidR="00747EAA" w:rsidRDefault="00747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ADCA" w14:textId="43C15446" w:rsidR="00747EAA" w:rsidRDefault="00747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F8D"/>
    <w:multiLevelType w:val="hybridMultilevel"/>
    <w:tmpl w:val="07E2A6B8"/>
    <w:lvl w:ilvl="0" w:tplc="91201E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F5452"/>
    <w:multiLevelType w:val="hybridMultilevel"/>
    <w:tmpl w:val="304E9A08"/>
    <w:lvl w:ilvl="0" w:tplc="A4CEED4E">
      <w:start w:val="1"/>
      <w:numFmt w:val="decimal"/>
      <w:lvlText w:val="%1."/>
      <w:lvlJc w:val="left"/>
      <w:pPr>
        <w:ind w:left="940" w:hanging="721"/>
        <w:jc w:val="left"/>
      </w:pPr>
      <w:rPr>
        <w:rFonts w:ascii="Calibri" w:eastAsia="Calibri" w:hAnsi="Calibri" w:cs="Calibri" w:hint="default"/>
        <w:w w:val="99"/>
        <w:sz w:val="22"/>
        <w:szCs w:val="22"/>
      </w:rPr>
    </w:lvl>
    <w:lvl w:ilvl="1" w:tplc="5B5ADD6C">
      <w:numFmt w:val="bullet"/>
      <w:lvlText w:val="•"/>
      <w:lvlJc w:val="left"/>
      <w:pPr>
        <w:ind w:left="1842" w:hanging="721"/>
      </w:pPr>
      <w:rPr>
        <w:rFonts w:hint="default"/>
      </w:rPr>
    </w:lvl>
    <w:lvl w:ilvl="2" w:tplc="10B0A1F2">
      <w:numFmt w:val="bullet"/>
      <w:lvlText w:val="•"/>
      <w:lvlJc w:val="left"/>
      <w:pPr>
        <w:ind w:left="2744" w:hanging="721"/>
      </w:pPr>
      <w:rPr>
        <w:rFonts w:hint="default"/>
      </w:rPr>
    </w:lvl>
    <w:lvl w:ilvl="3" w:tplc="37225BBE">
      <w:numFmt w:val="bullet"/>
      <w:lvlText w:val="•"/>
      <w:lvlJc w:val="left"/>
      <w:pPr>
        <w:ind w:left="3646" w:hanging="721"/>
      </w:pPr>
      <w:rPr>
        <w:rFonts w:hint="default"/>
      </w:rPr>
    </w:lvl>
    <w:lvl w:ilvl="4" w:tplc="EAD4875E">
      <w:numFmt w:val="bullet"/>
      <w:lvlText w:val="•"/>
      <w:lvlJc w:val="left"/>
      <w:pPr>
        <w:ind w:left="4548" w:hanging="721"/>
      </w:pPr>
      <w:rPr>
        <w:rFonts w:hint="default"/>
      </w:rPr>
    </w:lvl>
    <w:lvl w:ilvl="5" w:tplc="8F74BC00">
      <w:numFmt w:val="bullet"/>
      <w:lvlText w:val="•"/>
      <w:lvlJc w:val="left"/>
      <w:pPr>
        <w:ind w:left="5450" w:hanging="721"/>
      </w:pPr>
      <w:rPr>
        <w:rFonts w:hint="default"/>
      </w:rPr>
    </w:lvl>
    <w:lvl w:ilvl="6" w:tplc="04F4562A">
      <w:numFmt w:val="bullet"/>
      <w:lvlText w:val="•"/>
      <w:lvlJc w:val="left"/>
      <w:pPr>
        <w:ind w:left="6352" w:hanging="721"/>
      </w:pPr>
      <w:rPr>
        <w:rFonts w:hint="default"/>
      </w:rPr>
    </w:lvl>
    <w:lvl w:ilvl="7" w:tplc="0FF0E7C0">
      <w:numFmt w:val="bullet"/>
      <w:lvlText w:val="•"/>
      <w:lvlJc w:val="left"/>
      <w:pPr>
        <w:ind w:left="7254" w:hanging="721"/>
      </w:pPr>
      <w:rPr>
        <w:rFonts w:hint="default"/>
      </w:rPr>
    </w:lvl>
    <w:lvl w:ilvl="8" w:tplc="67B03D4C">
      <w:numFmt w:val="bullet"/>
      <w:lvlText w:val="•"/>
      <w:lvlJc w:val="left"/>
      <w:pPr>
        <w:ind w:left="8156" w:hanging="721"/>
      </w:pPr>
      <w:rPr>
        <w:rFonts w:hint="default"/>
      </w:rPr>
    </w:lvl>
  </w:abstractNum>
  <w:abstractNum w:abstractNumId="2" w15:restartNumberingAfterBreak="0">
    <w:nsid w:val="17560690"/>
    <w:multiLevelType w:val="hybridMultilevel"/>
    <w:tmpl w:val="D1B80F00"/>
    <w:lvl w:ilvl="0" w:tplc="E30A7E58">
      <w:numFmt w:val="bullet"/>
      <w:lvlText w:val=""/>
      <w:lvlJc w:val="left"/>
      <w:pPr>
        <w:ind w:left="377" w:hanging="270"/>
      </w:pPr>
      <w:rPr>
        <w:rFonts w:ascii="Wingdings" w:eastAsia="Wingdings" w:hAnsi="Wingdings" w:cs="Wingdings" w:hint="default"/>
        <w:w w:val="100"/>
        <w:sz w:val="20"/>
        <w:szCs w:val="20"/>
      </w:rPr>
    </w:lvl>
    <w:lvl w:ilvl="1" w:tplc="8F785EA4">
      <w:numFmt w:val="bullet"/>
      <w:lvlText w:val="•"/>
      <w:lvlJc w:val="left"/>
      <w:pPr>
        <w:ind w:left="757" w:hanging="270"/>
      </w:pPr>
      <w:rPr>
        <w:rFonts w:hint="default"/>
      </w:rPr>
    </w:lvl>
    <w:lvl w:ilvl="2" w:tplc="13CE3302">
      <w:numFmt w:val="bullet"/>
      <w:lvlText w:val="•"/>
      <w:lvlJc w:val="left"/>
      <w:pPr>
        <w:ind w:left="1135" w:hanging="270"/>
      </w:pPr>
      <w:rPr>
        <w:rFonts w:hint="default"/>
      </w:rPr>
    </w:lvl>
    <w:lvl w:ilvl="3" w:tplc="5FE071B0">
      <w:numFmt w:val="bullet"/>
      <w:lvlText w:val="•"/>
      <w:lvlJc w:val="left"/>
      <w:pPr>
        <w:ind w:left="1512" w:hanging="270"/>
      </w:pPr>
      <w:rPr>
        <w:rFonts w:hint="default"/>
      </w:rPr>
    </w:lvl>
    <w:lvl w:ilvl="4" w:tplc="F8D462B4">
      <w:numFmt w:val="bullet"/>
      <w:lvlText w:val="•"/>
      <w:lvlJc w:val="left"/>
      <w:pPr>
        <w:ind w:left="1890" w:hanging="270"/>
      </w:pPr>
      <w:rPr>
        <w:rFonts w:hint="default"/>
      </w:rPr>
    </w:lvl>
    <w:lvl w:ilvl="5" w:tplc="0FEAC8A2">
      <w:numFmt w:val="bullet"/>
      <w:lvlText w:val="•"/>
      <w:lvlJc w:val="left"/>
      <w:pPr>
        <w:ind w:left="2268" w:hanging="270"/>
      </w:pPr>
      <w:rPr>
        <w:rFonts w:hint="default"/>
      </w:rPr>
    </w:lvl>
    <w:lvl w:ilvl="6" w:tplc="7E46A7CE">
      <w:numFmt w:val="bullet"/>
      <w:lvlText w:val="•"/>
      <w:lvlJc w:val="left"/>
      <w:pPr>
        <w:ind w:left="2645" w:hanging="270"/>
      </w:pPr>
      <w:rPr>
        <w:rFonts w:hint="default"/>
      </w:rPr>
    </w:lvl>
    <w:lvl w:ilvl="7" w:tplc="0DFE0BC8">
      <w:numFmt w:val="bullet"/>
      <w:lvlText w:val="•"/>
      <w:lvlJc w:val="left"/>
      <w:pPr>
        <w:ind w:left="3023" w:hanging="270"/>
      </w:pPr>
      <w:rPr>
        <w:rFonts w:hint="default"/>
      </w:rPr>
    </w:lvl>
    <w:lvl w:ilvl="8" w:tplc="4D8ECE4A">
      <w:numFmt w:val="bullet"/>
      <w:lvlText w:val="•"/>
      <w:lvlJc w:val="left"/>
      <w:pPr>
        <w:ind w:left="3400" w:hanging="270"/>
      </w:pPr>
      <w:rPr>
        <w:rFonts w:hint="default"/>
      </w:rPr>
    </w:lvl>
  </w:abstractNum>
  <w:abstractNum w:abstractNumId="3" w15:restartNumberingAfterBreak="0">
    <w:nsid w:val="1C632862"/>
    <w:multiLevelType w:val="hybridMultilevel"/>
    <w:tmpl w:val="4A866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12871"/>
    <w:multiLevelType w:val="hybridMultilevel"/>
    <w:tmpl w:val="2F66A30A"/>
    <w:lvl w:ilvl="0" w:tplc="B786FEE0">
      <w:start w:val="1"/>
      <w:numFmt w:val="decimal"/>
      <w:lvlText w:val="%1."/>
      <w:lvlJc w:val="left"/>
      <w:pPr>
        <w:ind w:left="1170" w:hanging="360"/>
      </w:pPr>
      <w:rPr>
        <w:rFont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E17012"/>
    <w:multiLevelType w:val="hybridMultilevel"/>
    <w:tmpl w:val="AD6EF056"/>
    <w:lvl w:ilvl="0" w:tplc="D7460F3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5604ED"/>
    <w:multiLevelType w:val="hybridMultilevel"/>
    <w:tmpl w:val="467C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929D0"/>
    <w:multiLevelType w:val="hybridMultilevel"/>
    <w:tmpl w:val="A260A6E2"/>
    <w:lvl w:ilvl="0" w:tplc="DCA67336">
      <w:start w:val="1"/>
      <w:numFmt w:val="upperRoman"/>
      <w:lvlText w:val="%1."/>
      <w:lvlJc w:val="left"/>
      <w:pPr>
        <w:ind w:left="940" w:hanging="721"/>
        <w:jc w:val="left"/>
      </w:pPr>
      <w:rPr>
        <w:rFonts w:ascii="Calibri" w:eastAsia="Calibri" w:hAnsi="Calibri" w:cs="Calibri" w:hint="default"/>
        <w:w w:val="99"/>
        <w:sz w:val="22"/>
        <w:szCs w:val="22"/>
      </w:rPr>
    </w:lvl>
    <w:lvl w:ilvl="1" w:tplc="52248872">
      <w:start w:val="1"/>
      <w:numFmt w:val="upperLetter"/>
      <w:lvlText w:val="%2."/>
      <w:lvlJc w:val="left"/>
      <w:pPr>
        <w:ind w:left="1660" w:hanging="721"/>
        <w:jc w:val="left"/>
      </w:pPr>
      <w:rPr>
        <w:rFonts w:ascii="Calibri" w:eastAsia="Calibri" w:hAnsi="Calibri" w:cs="Calibri" w:hint="default"/>
        <w:w w:val="99"/>
        <w:sz w:val="22"/>
        <w:szCs w:val="22"/>
      </w:rPr>
    </w:lvl>
    <w:lvl w:ilvl="2" w:tplc="03A2AA68">
      <w:numFmt w:val="bullet"/>
      <w:lvlText w:val="•"/>
      <w:lvlJc w:val="left"/>
      <w:pPr>
        <w:ind w:left="2582" w:hanging="721"/>
      </w:pPr>
      <w:rPr>
        <w:rFonts w:hint="default"/>
      </w:rPr>
    </w:lvl>
    <w:lvl w:ilvl="3" w:tplc="C9648EC6">
      <w:numFmt w:val="bullet"/>
      <w:lvlText w:val="•"/>
      <w:lvlJc w:val="left"/>
      <w:pPr>
        <w:ind w:left="3504" w:hanging="721"/>
      </w:pPr>
      <w:rPr>
        <w:rFonts w:hint="default"/>
      </w:rPr>
    </w:lvl>
    <w:lvl w:ilvl="4" w:tplc="DE2CE25A">
      <w:numFmt w:val="bullet"/>
      <w:lvlText w:val="•"/>
      <w:lvlJc w:val="left"/>
      <w:pPr>
        <w:ind w:left="4426" w:hanging="721"/>
      </w:pPr>
      <w:rPr>
        <w:rFonts w:hint="default"/>
      </w:rPr>
    </w:lvl>
    <w:lvl w:ilvl="5" w:tplc="5A4CAA3A">
      <w:numFmt w:val="bullet"/>
      <w:lvlText w:val="•"/>
      <w:lvlJc w:val="left"/>
      <w:pPr>
        <w:ind w:left="5348" w:hanging="721"/>
      </w:pPr>
      <w:rPr>
        <w:rFonts w:hint="default"/>
      </w:rPr>
    </w:lvl>
    <w:lvl w:ilvl="6" w:tplc="09D0E7AC">
      <w:numFmt w:val="bullet"/>
      <w:lvlText w:val="•"/>
      <w:lvlJc w:val="left"/>
      <w:pPr>
        <w:ind w:left="6271" w:hanging="721"/>
      </w:pPr>
      <w:rPr>
        <w:rFonts w:hint="default"/>
      </w:rPr>
    </w:lvl>
    <w:lvl w:ilvl="7" w:tplc="6B064040">
      <w:numFmt w:val="bullet"/>
      <w:lvlText w:val="•"/>
      <w:lvlJc w:val="left"/>
      <w:pPr>
        <w:ind w:left="7193" w:hanging="721"/>
      </w:pPr>
      <w:rPr>
        <w:rFonts w:hint="default"/>
      </w:rPr>
    </w:lvl>
    <w:lvl w:ilvl="8" w:tplc="4A0AF0CA">
      <w:numFmt w:val="bullet"/>
      <w:lvlText w:val="•"/>
      <w:lvlJc w:val="left"/>
      <w:pPr>
        <w:ind w:left="8115" w:hanging="721"/>
      </w:pPr>
      <w:rPr>
        <w:rFonts w:hint="default"/>
      </w:rPr>
    </w:lvl>
  </w:abstractNum>
  <w:abstractNum w:abstractNumId="8" w15:restartNumberingAfterBreak="0">
    <w:nsid w:val="3B59077A"/>
    <w:multiLevelType w:val="hybridMultilevel"/>
    <w:tmpl w:val="1B32D57C"/>
    <w:lvl w:ilvl="0" w:tplc="71B48CEC">
      <w:numFmt w:val="bullet"/>
      <w:lvlText w:val=""/>
      <w:lvlJc w:val="left"/>
      <w:pPr>
        <w:ind w:left="332" w:hanging="225"/>
      </w:pPr>
      <w:rPr>
        <w:rFonts w:ascii="Wingdings" w:eastAsia="Wingdings" w:hAnsi="Wingdings" w:cs="Wingdings" w:hint="default"/>
        <w:w w:val="100"/>
        <w:sz w:val="20"/>
        <w:szCs w:val="20"/>
      </w:rPr>
    </w:lvl>
    <w:lvl w:ilvl="1" w:tplc="AAB0BB28">
      <w:numFmt w:val="bullet"/>
      <w:lvlText w:val="•"/>
      <w:lvlJc w:val="left"/>
      <w:pPr>
        <w:ind w:left="721" w:hanging="225"/>
      </w:pPr>
      <w:rPr>
        <w:rFonts w:hint="default"/>
      </w:rPr>
    </w:lvl>
    <w:lvl w:ilvl="2" w:tplc="A6D82284">
      <w:numFmt w:val="bullet"/>
      <w:lvlText w:val="•"/>
      <w:lvlJc w:val="left"/>
      <w:pPr>
        <w:ind w:left="1103" w:hanging="225"/>
      </w:pPr>
      <w:rPr>
        <w:rFonts w:hint="default"/>
      </w:rPr>
    </w:lvl>
    <w:lvl w:ilvl="3" w:tplc="AB22C1A0">
      <w:numFmt w:val="bullet"/>
      <w:lvlText w:val="•"/>
      <w:lvlJc w:val="left"/>
      <w:pPr>
        <w:ind w:left="1484" w:hanging="225"/>
      </w:pPr>
      <w:rPr>
        <w:rFonts w:hint="default"/>
      </w:rPr>
    </w:lvl>
    <w:lvl w:ilvl="4" w:tplc="ABFA1752">
      <w:numFmt w:val="bullet"/>
      <w:lvlText w:val="•"/>
      <w:lvlJc w:val="left"/>
      <w:pPr>
        <w:ind w:left="1866" w:hanging="225"/>
      </w:pPr>
      <w:rPr>
        <w:rFonts w:hint="default"/>
      </w:rPr>
    </w:lvl>
    <w:lvl w:ilvl="5" w:tplc="04BE33AA">
      <w:numFmt w:val="bullet"/>
      <w:lvlText w:val="•"/>
      <w:lvlJc w:val="left"/>
      <w:pPr>
        <w:ind w:left="2248" w:hanging="225"/>
      </w:pPr>
      <w:rPr>
        <w:rFonts w:hint="default"/>
      </w:rPr>
    </w:lvl>
    <w:lvl w:ilvl="6" w:tplc="50788CD8">
      <w:numFmt w:val="bullet"/>
      <w:lvlText w:val="•"/>
      <w:lvlJc w:val="left"/>
      <w:pPr>
        <w:ind w:left="2629" w:hanging="225"/>
      </w:pPr>
      <w:rPr>
        <w:rFonts w:hint="default"/>
      </w:rPr>
    </w:lvl>
    <w:lvl w:ilvl="7" w:tplc="CC963B5C">
      <w:numFmt w:val="bullet"/>
      <w:lvlText w:val="•"/>
      <w:lvlJc w:val="left"/>
      <w:pPr>
        <w:ind w:left="3011" w:hanging="225"/>
      </w:pPr>
      <w:rPr>
        <w:rFonts w:hint="default"/>
      </w:rPr>
    </w:lvl>
    <w:lvl w:ilvl="8" w:tplc="CC5C8258">
      <w:numFmt w:val="bullet"/>
      <w:lvlText w:val="•"/>
      <w:lvlJc w:val="left"/>
      <w:pPr>
        <w:ind w:left="3392" w:hanging="225"/>
      </w:pPr>
      <w:rPr>
        <w:rFonts w:hint="default"/>
      </w:rPr>
    </w:lvl>
  </w:abstractNum>
  <w:abstractNum w:abstractNumId="9" w15:restartNumberingAfterBreak="0">
    <w:nsid w:val="3D082F80"/>
    <w:multiLevelType w:val="hybridMultilevel"/>
    <w:tmpl w:val="247E3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F47FE"/>
    <w:multiLevelType w:val="hybridMultilevel"/>
    <w:tmpl w:val="247E3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75FF0"/>
    <w:multiLevelType w:val="hybridMultilevel"/>
    <w:tmpl w:val="9152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2738D"/>
    <w:multiLevelType w:val="hybridMultilevel"/>
    <w:tmpl w:val="5352DE94"/>
    <w:lvl w:ilvl="0" w:tplc="4D4E3B96">
      <w:start w:val="1"/>
      <w:numFmt w:val="upperRoman"/>
      <w:lvlText w:val="%1."/>
      <w:lvlJc w:val="left"/>
      <w:pPr>
        <w:ind w:left="940" w:hanging="501"/>
        <w:jc w:val="right"/>
      </w:pPr>
      <w:rPr>
        <w:rFonts w:hint="default"/>
        <w:w w:val="100"/>
      </w:rPr>
    </w:lvl>
    <w:lvl w:ilvl="1" w:tplc="3C48E750">
      <w:start w:val="1"/>
      <w:numFmt w:val="lowerLetter"/>
      <w:lvlText w:val="%2."/>
      <w:lvlJc w:val="left"/>
      <w:pPr>
        <w:ind w:left="1660" w:hanging="360"/>
        <w:jc w:val="left"/>
      </w:pPr>
      <w:rPr>
        <w:rFonts w:ascii="Times New Roman" w:eastAsia="Times New Roman" w:hAnsi="Times New Roman" w:cs="Times New Roman" w:hint="default"/>
        <w:w w:val="100"/>
        <w:sz w:val="24"/>
        <w:szCs w:val="24"/>
      </w:rPr>
    </w:lvl>
    <w:lvl w:ilvl="2" w:tplc="7FEE2D20">
      <w:numFmt w:val="bullet"/>
      <w:lvlText w:val="•"/>
      <w:lvlJc w:val="left"/>
      <w:pPr>
        <w:ind w:left="2582" w:hanging="360"/>
      </w:pPr>
      <w:rPr>
        <w:rFonts w:hint="default"/>
      </w:rPr>
    </w:lvl>
    <w:lvl w:ilvl="3" w:tplc="7D0EE208">
      <w:numFmt w:val="bullet"/>
      <w:lvlText w:val="•"/>
      <w:lvlJc w:val="left"/>
      <w:pPr>
        <w:ind w:left="3504" w:hanging="360"/>
      </w:pPr>
      <w:rPr>
        <w:rFonts w:hint="default"/>
      </w:rPr>
    </w:lvl>
    <w:lvl w:ilvl="4" w:tplc="E4AA08F8">
      <w:numFmt w:val="bullet"/>
      <w:lvlText w:val="•"/>
      <w:lvlJc w:val="left"/>
      <w:pPr>
        <w:ind w:left="4426" w:hanging="360"/>
      </w:pPr>
      <w:rPr>
        <w:rFonts w:hint="default"/>
      </w:rPr>
    </w:lvl>
    <w:lvl w:ilvl="5" w:tplc="4C302B0E">
      <w:numFmt w:val="bullet"/>
      <w:lvlText w:val="•"/>
      <w:lvlJc w:val="left"/>
      <w:pPr>
        <w:ind w:left="5348" w:hanging="360"/>
      </w:pPr>
      <w:rPr>
        <w:rFonts w:hint="default"/>
      </w:rPr>
    </w:lvl>
    <w:lvl w:ilvl="6" w:tplc="26FABE1E">
      <w:numFmt w:val="bullet"/>
      <w:lvlText w:val="•"/>
      <w:lvlJc w:val="left"/>
      <w:pPr>
        <w:ind w:left="6271" w:hanging="360"/>
      </w:pPr>
      <w:rPr>
        <w:rFonts w:hint="default"/>
      </w:rPr>
    </w:lvl>
    <w:lvl w:ilvl="7" w:tplc="351272FC">
      <w:numFmt w:val="bullet"/>
      <w:lvlText w:val="•"/>
      <w:lvlJc w:val="left"/>
      <w:pPr>
        <w:ind w:left="7193" w:hanging="360"/>
      </w:pPr>
      <w:rPr>
        <w:rFonts w:hint="default"/>
      </w:rPr>
    </w:lvl>
    <w:lvl w:ilvl="8" w:tplc="9FF4C24A">
      <w:numFmt w:val="bullet"/>
      <w:lvlText w:val="•"/>
      <w:lvlJc w:val="left"/>
      <w:pPr>
        <w:ind w:left="8115" w:hanging="360"/>
      </w:pPr>
      <w:rPr>
        <w:rFonts w:hint="default"/>
      </w:rPr>
    </w:lvl>
  </w:abstractNum>
  <w:abstractNum w:abstractNumId="13" w15:restartNumberingAfterBreak="0">
    <w:nsid w:val="76336371"/>
    <w:multiLevelType w:val="hybridMultilevel"/>
    <w:tmpl w:val="44F86F18"/>
    <w:lvl w:ilvl="0" w:tplc="7ECCE98E">
      <w:numFmt w:val="bullet"/>
      <w:lvlText w:val=""/>
      <w:lvlJc w:val="left"/>
      <w:pPr>
        <w:ind w:left="379" w:hanging="270"/>
      </w:pPr>
      <w:rPr>
        <w:rFonts w:ascii="Wingdings" w:eastAsia="Wingdings" w:hAnsi="Wingdings" w:cs="Wingdings" w:hint="default"/>
        <w:w w:val="100"/>
        <w:sz w:val="20"/>
        <w:szCs w:val="20"/>
      </w:rPr>
    </w:lvl>
    <w:lvl w:ilvl="1" w:tplc="81A4CE26">
      <w:numFmt w:val="bullet"/>
      <w:lvlText w:val="•"/>
      <w:lvlJc w:val="left"/>
      <w:pPr>
        <w:ind w:left="757" w:hanging="270"/>
      </w:pPr>
      <w:rPr>
        <w:rFonts w:hint="default"/>
      </w:rPr>
    </w:lvl>
    <w:lvl w:ilvl="2" w:tplc="2F4E1306">
      <w:numFmt w:val="bullet"/>
      <w:lvlText w:val="•"/>
      <w:lvlJc w:val="left"/>
      <w:pPr>
        <w:ind w:left="1135" w:hanging="270"/>
      </w:pPr>
      <w:rPr>
        <w:rFonts w:hint="default"/>
      </w:rPr>
    </w:lvl>
    <w:lvl w:ilvl="3" w:tplc="43BE1B76">
      <w:numFmt w:val="bullet"/>
      <w:lvlText w:val="•"/>
      <w:lvlJc w:val="left"/>
      <w:pPr>
        <w:ind w:left="1512" w:hanging="270"/>
      </w:pPr>
      <w:rPr>
        <w:rFonts w:hint="default"/>
      </w:rPr>
    </w:lvl>
    <w:lvl w:ilvl="4" w:tplc="CC8EDC28">
      <w:numFmt w:val="bullet"/>
      <w:lvlText w:val="•"/>
      <w:lvlJc w:val="left"/>
      <w:pPr>
        <w:ind w:left="1890" w:hanging="270"/>
      </w:pPr>
      <w:rPr>
        <w:rFonts w:hint="default"/>
      </w:rPr>
    </w:lvl>
    <w:lvl w:ilvl="5" w:tplc="9668B8C0">
      <w:numFmt w:val="bullet"/>
      <w:lvlText w:val="•"/>
      <w:lvlJc w:val="left"/>
      <w:pPr>
        <w:ind w:left="2268" w:hanging="270"/>
      </w:pPr>
      <w:rPr>
        <w:rFonts w:hint="default"/>
      </w:rPr>
    </w:lvl>
    <w:lvl w:ilvl="6" w:tplc="4FB2F3EA">
      <w:numFmt w:val="bullet"/>
      <w:lvlText w:val="•"/>
      <w:lvlJc w:val="left"/>
      <w:pPr>
        <w:ind w:left="2645" w:hanging="270"/>
      </w:pPr>
      <w:rPr>
        <w:rFonts w:hint="default"/>
      </w:rPr>
    </w:lvl>
    <w:lvl w:ilvl="7" w:tplc="0C160902">
      <w:numFmt w:val="bullet"/>
      <w:lvlText w:val="•"/>
      <w:lvlJc w:val="left"/>
      <w:pPr>
        <w:ind w:left="3023" w:hanging="270"/>
      </w:pPr>
      <w:rPr>
        <w:rFonts w:hint="default"/>
      </w:rPr>
    </w:lvl>
    <w:lvl w:ilvl="8" w:tplc="E2849458">
      <w:numFmt w:val="bullet"/>
      <w:lvlText w:val="•"/>
      <w:lvlJc w:val="left"/>
      <w:pPr>
        <w:ind w:left="3400" w:hanging="270"/>
      </w:pPr>
      <w:rPr>
        <w:rFonts w:hint="default"/>
      </w:rPr>
    </w:lvl>
  </w:abstractNum>
  <w:abstractNum w:abstractNumId="14" w15:restartNumberingAfterBreak="0">
    <w:nsid w:val="7D0D253D"/>
    <w:multiLevelType w:val="hybridMultilevel"/>
    <w:tmpl w:val="DAA8FF74"/>
    <w:lvl w:ilvl="0" w:tplc="B93A8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7"/>
  </w:num>
  <w:num w:numId="5">
    <w:abstractNumId w:val="1"/>
  </w:num>
  <w:num w:numId="6">
    <w:abstractNumId w:val="12"/>
  </w:num>
  <w:num w:numId="7">
    <w:abstractNumId w:val="10"/>
  </w:num>
  <w:num w:numId="8">
    <w:abstractNumId w:val="3"/>
  </w:num>
  <w:num w:numId="9">
    <w:abstractNumId w:val="9"/>
  </w:num>
  <w:num w:numId="10">
    <w:abstractNumId w:val="5"/>
  </w:num>
  <w:num w:numId="11">
    <w:abstractNumId w:val="0"/>
  </w:num>
  <w:num w:numId="12">
    <w:abstractNumId w:val="11"/>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CD"/>
    <w:rsid w:val="0002235F"/>
    <w:rsid w:val="00054817"/>
    <w:rsid w:val="000F611D"/>
    <w:rsid w:val="00111D59"/>
    <w:rsid w:val="00162FC6"/>
    <w:rsid w:val="00170123"/>
    <w:rsid w:val="001707B8"/>
    <w:rsid w:val="002016D0"/>
    <w:rsid w:val="002063CD"/>
    <w:rsid w:val="00210240"/>
    <w:rsid w:val="00235B51"/>
    <w:rsid w:val="002677C2"/>
    <w:rsid w:val="00331276"/>
    <w:rsid w:val="00371C04"/>
    <w:rsid w:val="003E17D0"/>
    <w:rsid w:val="0042325D"/>
    <w:rsid w:val="00430DA0"/>
    <w:rsid w:val="00473C22"/>
    <w:rsid w:val="00494D50"/>
    <w:rsid w:val="004A1278"/>
    <w:rsid w:val="004B19E8"/>
    <w:rsid w:val="004E31AC"/>
    <w:rsid w:val="00501081"/>
    <w:rsid w:val="00692602"/>
    <w:rsid w:val="006E42F4"/>
    <w:rsid w:val="00747EAA"/>
    <w:rsid w:val="00773C27"/>
    <w:rsid w:val="007A0DA3"/>
    <w:rsid w:val="00850D04"/>
    <w:rsid w:val="00867448"/>
    <w:rsid w:val="00875ABB"/>
    <w:rsid w:val="008771AD"/>
    <w:rsid w:val="00885445"/>
    <w:rsid w:val="008D1188"/>
    <w:rsid w:val="008D5033"/>
    <w:rsid w:val="009376CB"/>
    <w:rsid w:val="00940C49"/>
    <w:rsid w:val="009579FA"/>
    <w:rsid w:val="00975CC7"/>
    <w:rsid w:val="009B42E4"/>
    <w:rsid w:val="009F4665"/>
    <w:rsid w:val="00A86585"/>
    <w:rsid w:val="00A90BEC"/>
    <w:rsid w:val="00AD19F9"/>
    <w:rsid w:val="00B22697"/>
    <w:rsid w:val="00B22922"/>
    <w:rsid w:val="00B9766F"/>
    <w:rsid w:val="00C01ADD"/>
    <w:rsid w:val="00D35954"/>
    <w:rsid w:val="00D97FB2"/>
    <w:rsid w:val="00DC7C01"/>
    <w:rsid w:val="00DD7B60"/>
    <w:rsid w:val="00E27F2D"/>
    <w:rsid w:val="00E32347"/>
    <w:rsid w:val="00E41861"/>
    <w:rsid w:val="00E57F6A"/>
    <w:rsid w:val="00E8197B"/>
    <w:rsid w:val="00ED619D"/>
    <w:rsid w:val="00F33844"/>
    <w:rsid w:val="00F72506"/>
    <w:rsid w:val="00F93DA2"/>
    <w:rsid w:val="00FA2CDB"/>
    <w:rsid w:val="00FD73BD"/>
    <w:rsid w:val="00FE555F"/>
    <w:rsid w:val="00FE72F7"/>
    <w:rsid w:val="00FF4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97C2"/>
  <w15:docId w15:val="{14CB2022-17B0-4679-8675-385B1984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60"/>
      <w:ind w:left="1660" w:hanging="722"/>
    </w:pPr>
  </w:style>
  <w:style w:type="paragraph" w:customStyle="1" w:styleId="TableParagraph">
    <w:name w:val="Table Paragraph"/>
    <w:basedOn w:val="Normal"/>
    <w:uiPriority w:val="1"/>
    <w:qFormat/>
    <w:pPr>
      <w:spacing w:before="1"/>
      <w:ind w:left="108"/>
    </w:pPr>
    <w:rPr>
      <w:rFonts w:ascii="Calibri" w:eastAsia="Calibri" w:hAnsi="Calibri" w:cs="Calibri"/>
    </w:rPr>
  </w:style>
  <w:style w:type="paragraph" w:styleId="BalloonText">
    <w:name w:val="Balloon Text"/>
    <w:basedOn w:val="Normal"/>
    <w:link w:val="BalloonTextChar"/>
    <w:uiPriority w:val="99"/>
    <w:semiHidden/>
    <w:unhideWhenUsed/>
    <w:rsid w:val="00111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59"/>
    <w:rPr>
      <w:rFonts w:ascii="Segoe UI" w:eastAsia="Times New Roman" w:hAnsi="Segoe UI" w:cs="Segoe UI"/>
      <w:sz w:val="18"/>
      <w:szCs w:val="18"/>
    </w:rPr>
  </w:style>
  <w:style w:type="paragraph" w:styleId="Header">
    <w:name w:val="header"/>
    <w:basedOn w:val="Normal"/>
    <w:link w:val="HeaderChar"/>
    <w:uiPriority w:val="99"/>
    <w:unhideWhenUsed/>
    <w:rsid w:val="00747EAA"/>
    <w:pPr>
      <w:tabs>
        <w:tab w:val="center" w:pos="4680"/>
        <w:tab w:val="right" w:pos="9360"/>
      </w:tabs>
    </w:pPr>
  </w:style>
  <w:style w:type="character" w:customStyle="1" w:styleId="HeaderChar">
    <w:name w:val="Header Char"/>
    <w:basedOn w:val="DefaultParagraphFont"/>
    <w:link w:val="Header"/>
    <w:uiPriority w:val="99"/>
    <w:rsid w:val="00747EAA"/>
    <w:rPr>
      <w:rFonts w:ascii="Times New Roman" w:eastAsia="Times New Roman" w:hAnsi="Times New Roman" w:cs="Times New Roman"/>
    </w:rPr>
  </w:style>
  <w:style w:type="paragraph" w:styleId="Footer">
    <w:name w:val="footer"/>
    <w:basedOn w:val="Normal"/>
    <w:link w:val="FooterChar"/>
    <w:uiPriority w:val="99"/>
    <w:unhideWhenUsed/>
    <w:rsid w:val="00747EAA"/>
    <w:pPr>
      <w:tabs>
        <w:tab w:val="center" w:pos="4680"/>
        <w:tab w:val="right" w:pos="9360"/>
      </w:tabs>
    </w:pPr>
  </w:style>
  <w:style w:type="character" w:customStyle="1" w:styleId="FooterChar">
    <w:name w:val="Footer Char"/>
    <w:basedOn w:val="DefaultParagraphFont"/>
    <w:link w:val="Footer"/>
    <w:uiPriority w:val="99"/>
    <w:rsid w:val="00747EA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D7B60"/>
    <w:rPr>
      <w:sz w:val="16"/>
      <w:szCs w:val="16"/>
    </w:rPr>
  </w:style>
  <w:style w:type="paragraph" w:styleId="CommentText">
    <w:name w:val="annotation text"/>
    <w:basedOn w:val="Normal"/>
    <w:link w:val="CommentTextChar"/>
    <w:uiPriority w:val="99"/>
    <w:semiHidden/>
    <w:unhideWhenUsed/>
    <w:rsid w:val="00DD7B60"/>
    <w:rPr>
      <w:sz w:val="20"/>
      <w:szCs w:val="20"/>
    </w:rPr>
  </w:style>
  <w:style w:type="character" w:customStyle="1" w:styleId="CommentTextChar">
    <w:name w:val="Comment Text Char"/>
    <w:basedOn w:val="DefaultParagraphFont"/>
    <w:link w:val="CommentText"/>
    <w:uiPriority w:val="99"/>
    <w:semiHidden/>
    <w:rsid w:val="00DD7B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B60"/>
    <w:rPr>
      <w:b/>
      <w:bCs/>
    </w:rPr>
  </w:style>
  <w:style w:type="character" w:customStyle="1" w:styleId="CommentSubjectChar">
    <w:name w:val="Comment Subject Char"/>
    <w:basedOn w:val="CommentTextChar"/>
    <w:link w:val="CommentSubject"/>
    <w:uiPriority w:val="99"/>
    <w:semiHidden/>
    <w:rsid w:val="00DD7B60"/>
    <w:rPr>
      <w:rFonts w:ascii="Times New Roman" w:eastAsia="Times New Roman" w:hAnsi="Times New Roman" w:cs="Times New Roman"/>
      <w:b/>
      <w:bCs/>
      <w:sz w:val="20"/>
      <w:szCs w:val="20"/>
    </w:rPr>
  </w:style>
  <w:style w:type="paragraph" w:styleId="Revision">
    <w:name w:val="Revision"/>
    <w:hidden/>
    <w:uiPriority w:val="99"/>
    <w:semiHidden/>
    <w:rsid w:val="00430DA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Sue</dc:creator>
  <cp:lastModifiedBy>Microsoft account</cp:lastModifiedBy>
  <cp:revision>2</cp:revision>
  <cp:lastPrinted>2022-03-17T12:23:00Z</cp:lastPrinted>
  <dcterms:created xsi:type="dcterms:W3CDTF">2022-05-20T10:50:00Z</dcterms:created>
  <dcterms:modified xsi:type="dcterms:W3CDTF">2022-05-20T10:50:00Z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Canon iR3235                    </vt:lpwstr>
  </property>
  <property fmtid="{D5CDD505-2E9C-101B-9397-08002B2CF9AE}" pid="4" name="LastSaved">
    <vt:filetime>2020-09-05T00:00:00Z</vt:filetime>
  </property>
</Properties>
</file>